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4495800</wp:posOffset>
            </wp:positionH>
            <wp:positionV relativeFrom="paragraph">
              <wp:posOffset>114300</wp:posOffset>
            </wp:positionV>
            <wp:extent cx="1490663" cy="509628"/>
            <wp:effectExtent b="0" l="0" r="0" t="0"/>
            <wp:wrapSquare wrapText="bothSides" distB="114300" distT="114300" distL="114300" distR="114300"/>
            <wp:docPr descr="tyresystem-logo-newsletter.gif" id="3" name="image2.gif"/>
            <a:graphic>
              <a:graphicData uri="http://schemas.openxmlformats.org/drawingml/2006/picture">
                <pic:pic>
                  <pic:nvPicPr>
                    <pic:cNvPr descr="tyresystem-logo-newsletter.gif" id="0" name="image2.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St. Johann, den 26.01.2026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6"/>
          <w:szCs w:val="26"/>
          <w:rtl w:val="0"/>
        </w:rPr>
        <w:t xml:space="preserve">TyreSystem Bevorratungsreport Frühjahr 2026: </w:t>
      </w:r>
      <w:r w:rsidDel="00000000" w:rsidR="00000000" w:rsidRPr="00000000">
        <w:rPr>
          <w:b w:val="1"/>
          <w:bCs w:val="1"/>
          <w:sz w:val="26"/>
          <w:szCs w:val="26"/>
          <w:rtl w:val="0"/>
        </w:rPr>
        <w:t xml:space="preserve">Premium-Reifen haben weiterhin die Nase vorn</w:t>
      </w:r>
      <w:r w:rsidDel="00000000" w:rsidR="00000000" w:rsidRPr="00000000">
        <w:rPr>
          <w:rtl w:val="0"/>
        </w:rPr>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b w:val="1"/>
          <w:bCs w:val="1"/>
          <w:sz w:val="26"/>
          <w:szCs w:val="26"/>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Jeweils im Januar und Juni stellt der Online-Reifenhändler TyreSystem seinen Kunden den </w:t>
      </w:r>
      <w:r w:rsidDel="00000000" w:rsidR="00000000" w:rsidRPr="00000000">
        <w:rPr>
          <w:b w:val="1"/>
          <w:bCs w:val="1"/>
          <w:rtl w:val="0"/>
        </w:rPr>
        <w:t xml:space="preserve">Bevorratungsreport zum kostenlosen Download</w:t>
      </w:r>
      <w:r w:rsidDel="00000000" w:rsidR="00000000" w:rsidRPr="00000000">
        <w:rPr>
          <w:rtl w:val="0"/>
        </w:rPr>
        <w:t xml:space="preserve"> zur Verfügung. Dadurch kann die Reifenbevorratung optimal geplant, Kundenwünsche schnell erfüllt und Umsatzpotenziale gesteigert werden. Auch im Beratungsgespräch kann der Report ausgedruckt oder auf dem Bildschirm genutzt werden. Trends sind dabei deutlich zu erkennen.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Ganzjahresreifen weiterhin beliebt</w:t>
      </w:r>
    </w:p>
    <w:p w:rsidR="00000000" w:rsidDel="00000000" w:rsidP="00000000" w:rsidRDefault="00000000" w:rsidRPr="00000000" w14:paraId="0000000B">
      <w:pPr>
        <w:rPr/>
      </w:pPr>
      <w:r w:rsidDel="00000000" w:rsidR="00000000" w:rsidRPr="00000000">
        <w:rPr>
          <w:rtl w:val="0"/>
        </w:rPr>
        <w:t xml:space="preserve">Der </w:t>
      </w:r>
      <w:r w:rsidDel="00000000" w:rsidR="00000000" w:rsidRPr="00000000">
        <w:rPr>
          <w:b w:val="1"/>
          <w:bCs w:val="1"/>
          <w:rtl w:val="0"/>
        </w:rPr>
        <w:t xml:space="preserve">Trend zum Allwetterreifen</w:t>
      </w:r>
      <w:r w:rsidDel="00000000" w:rsidR="00000000" w:rsidRPr="00000000">
        <w:rPr>
          <w:rtl w:val="0"/>
        </w:rPr>
        <w:t xml:space="preserve"> ist in den letzten Jahren </w:t>
      </w:r>
      <w:r w:rsidDel="00000000" w:rsidR="00000000" w:rsidRPr="00000000">
        <w:rPr>
          <w:b w:val="1"/>
          <w:bCs w:val="1"/>
          <w:rtl w:val="0"/>
        </w:rPr>
        <w:t xml:space="preserve">signifikant angestiegen</w:t>
      </w:r>
      <w:r w:rsidDel="00000000" w:rsidR="00000000" w:rsidRPr="00000000">
        <w:rPr>
          <w:rtl w:val="0"/>
        </w:rPr>
        <w:t xml:space="preserve">. Waren es 2022 noch 26,4 Prozent im Pkw-Bereich, stieg die Zahl </w:t>
      </w:r>
      <w:r w:rsidDel="00000000" w:rsidR="00000000" w:rsidRPr="00000000">
        <w:rPr>
          <w:b w:val="1"/>
          <w:bCs w:val="1"/>
          <w:rtl w:val="0"/>
        </w:rPr>
        <w:t xml:space="preserve">2025 auf </w:t>
      </w:r>
      <w:r w:rsidDel="00000000" w:rsidR="00000000" w:rsidRPr="00000000">
        <w:rPr>
          <w:b w:val="1"/>
          <w:bCs w:val="1"/>
          <w:rtl w:val="0"/>
        </w:rPr>
        <w:t xml:space="preserve">35,</w:t>
      </w:r>
      <w:r w:rsidDel="00000000" w:rsidR="00000000" w:rsidRPr="00000000">
        <w:rPr>
          <w:b w:val="1"/>
          <w:bCs w:val="1"/>
          <w:rtl w:val="0"/>
        </w:rPr>
        <w:t xml:space="preserve">2 Prozent</w:t>
      </w:r>
      <w:r w:rsidDel="00000000" w:rsidR="00000000" w:rsidRPr="00000000">
        <w:rPr>
          <w:rtl w:val="0"/>
        </w:rPr>
        <w:t xml:space="preserve">. Bei den Transporterreifen ist der Wandel noch deutlicher zu sehen, denn hier stieg die Anzahl der Ganzjahresreifen von 37,9 Prozent auf stolze 52,7 Prozent an. </w:t>
      </w:r>
      <w:r w:rsidDel="00000000" w:rsidR="00000000" w:rsidRPr="00000000">
        <w:rPr>
          <w:rtl w:val="0"/>
        </w:rPr>
        <w:t xml:space="preserve">Auch im Offroad-Segment werden Allwetterreifen immer beliebter: Hier stieg der Anteil von 52,8 Prozent auf 74,8 Prozent an.</w:t>
      </w:r>
      <w:r w:rsidDel="00000000" w:rsidR="00000000" w:rsidRPr="00000000">
        <w:rPr>
          <w:rtl w:val="0"/>
        </w:rPr>
        <w:t xml:space="preserve"> Die Gründe für Ganzjahresreifen sind vielfältig: Der saisonale Wechsel kostet </w:t>
      </w:r>
      <w:r w:rsidDel="00000000" w:rsidR="00000000" w:rsidRPr="00000000">
        <w:rPr>
          <w:b w:val="1"/>
          <w:bCs w:val="1"/>
          <w:rtl w:val="0"/>
        </w:rPr>
        <w:t xml:space="preserve">Zeit und Geld,</w:t>
      </w:r>
      <w:r w:rsidDel="00000000" w:rsidR="00000000" w:rsidRPr="00000000">
        <w:rPr>
          <w:rtl w:val="0"/>
        </w:rPr>
        <w:t xml:space="preserve"> zudem fallen oft </w:t>
      </w:r>
      <w:r w:rsidDel="00000000" w:rsidR="00000000" w:rsidRPr="00000000">
        <w:rPr>
          <w:b w:val="1"/>
          <w:bCs w:val="1"/>
          <w:rtl w:val="0"/>
        </w:rPr>
        <w:t xml:space="preserve">Einlagerungsgebühren</w:t>
      </w:r>
      <w:r w:rsidDel="00000000" w:rsidR="00000000" w:rsidRPr="00000000">
        <w:rPr>
          <w:rtl w:val="0"/>
        </w:rPr>
        <w:t xml:space="preserve"> an. Man investiert in einen Satz Allwetterreifen, anstatt Sommer- und Winterreifen zu kaufen. Auch der </w:t>
      </w:r>
      <w:r w:rsidDel="00000000" w:rsidR="00000000" w:rsidRPr="00000000">
        <w:rPr>
          <w:b w:val="1"/>
          <w:bCs w:val="1"/>
          <w:rtl w:val="0"/>
        </w:rPr>
        <w:t xml:space="preserve">Klimawandel</w:t>
      </w:r>
      <w:r w:rsidDel="00000000" w:rsidR="00000000" w:rsidRPr="00000000">
        <w:rPr>
          <w:rtl w:val="0"/>
        </w:rPr>
        <w:t xml:space="preserve"> spielt eine Rolle: Die Winter sind tendenziell milder und in Städten und im Flachland sind </w:t>
      </w:r>
      <w:r w:rsidDel="00000000" w:rsidR="00000000" w:rsidRPr="00000000">
        <w:rPr>
          <w:rtl w:val="0"/>
        </w:rPr>
        <w:t xml:space="preserve">Ganzjahresreifen oft ausreichend.</w:t>
      </w:r>
      <w:r w:rsidDel="00000000" w:rsidR="00000000" w:rsidRPr="00000000">
        <w:rPr>
          <w:rtl w:val="0"/>
        </w:rPr>
        <w:t xml:space="preserve"> </w:t>
      </w:r>
      <w:r w:rsidDel="00000000" w:rsidR="00000000" w:rsidRPr="00000000">
        <w:rPr>
          <w:b w:val="1"/>
          <w:bCs w:val="1"/>
          <w:rtl w:val="0"/>
        </w:rPr>
        <w:t xml:space="preserve">Moderne Profile passen sich den Temperaturwechseln gut an</w:t>
      </w:r>
      <w:r w:rsidDel="00000000" w:rsidR="00000000" w:rsidRPr="00000000">
        <w:rPr>
          <w:rtl w:val="0"/>
        </w:rPr>
        <w:t xml:space="preserve"> und erzielen in den bekannten Reifentests fast so gute Ergebnisse wie die saisonalen Mitstreiter.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Groß, größer, 21 Zoll</w:t>
      </w:r>
    </w:p>
    <w:p w:rsidR="00000000" w:rsidDel="00000000" w:rsidP="00000000" w:rsidRDefault="00000000" w:rsidRPr="00000000" w14:paraId="0000000E">
      <w:pPr>
        <w:rPr/>
      </w:pPr>
      <w:r w:rsidDel="00000000" w:rsidR="00000000" w:rsidRPr="00000000">
        <w:rPr>
          <w:rtl w:val="0"/>
        </w:rPr>
        <w:t xml:space="preserve">Während Reifengrößen von 13 bis 15 Zoll langsam vom Markt verschwinden, lässt sich bei den großen Größen ein deutlicher Aufwärtstrend erkennen. </w:t>
      </w:r>
      <w:r w:rsidDel="00000000" w:rsidR="00000000" w:rsidRPr="00000000">
        <w:rPr>
          <w:rtl w:val="0"/>
        </w:rPr>
        <w:t xml:space="preserve">Besonders </w:t>
      </w:r>
      <w:r w:rsidDel="00000000" w:rsidR="00000000" w:rsidRPr="00000000">
        <w:rPr>
          <w:b w:val="1"/>
          <w:bCs w:val="1"/>
          <w:rtl w:val="0"/>
        </w:rPr>
        <w:t xml:space="preserve">18-Zoll-Reifen</w:t>
      </w:r>
      <w:r w:rsidDel="00000000" w:rsidR="00000000" w:rsidRPr="00000000">
        <w:rPr>
          <w:rtl w:val="0"/>
        </w:rPr>
        <w:t xml:space="preserve"> gewannen zwischen 2022 mit 13,6 Prozent Marktanteil und 2025 mit 15,5 Prozent an Beliebtheit</w:t>
      </w:r>
      <w:r w:rsidDel="00000000" w:rsidR="00000000" w:rsidRPr="00000000">
        <w:rPr>
          <w:rtl w:val="0"/>
        </w:rPr>
        <w:t xml:space="preserve">. </w:t>
      </w:r>
      <w:r w:rsidDel="00000000" w:rsidR="00000000" w:rsidRPr="00000000">
        <w:rPr>
          <w:b w:val="1"/>
          <w:bCs w:val="1"/>
          <w:rtl w:val="0"/>
        </w:rPr>
        <w:t xml:space="preserve">Die </w:t>
      </w:r>
      <w:r w:rsidDel="00000000" w:rsidR="00000000" w:rsidRPr="00000000">
        <w:rPr>
          <w:b w:val="1"/>
          <w:bCs w:val="1"/>
          <w:rtl w:val="0"/>
        </w:rPr>
        <w:t xml:space="preserve">16-Zoll-Größe</w:t>
      </w:r>
      <w:r w:rsidDel="00000000" w:rsidR="00000000" w:rsidRPr="00000000">
        <w:rPr>
          <w:b w:val="1"/>
          <w:bCs w:val="1"/>
          <w:rtl w:val="0"/>
        </w:rPr>
        <w:t xml:space="preserve"> bleibt mit 25,5 Prozent die anteilsmäßig stärkste Einzelgröße. </w:t>
      </w:r>
      <w:r w:rsidDel="00000000" w:rsidR="00000000" w:rsidRPr="00000000">
        <w:rPr>
          <w:rtl w:val="0"/>
        </w:rPr>
        <w:t xml:space="preserve">Reifen mit 21 Zoll befinden sich ebenfalls im Aufwärtsflug, auch wenn der Anteil mit 1,7 Prozent im letzten Jahr weiterhin sehr gering ist. Hier spielen vor allem </w:t>
      </w:r>
      <w:r w:rsidDel="00000000" w:rsidR="00000000" w:rsidRPr="00000000">
        <w:rPr>
          <w:b w:val="1"/>
          <w:bCs w:val="1"/>
          <w:rtl w:val="0"/>
        </w:rPr>
        <w:t xml:space="preserve">Optik und Fahrdynamik</w:t>
      </w:r>
      <w:r w:rsidDel="00000000" w:rsidR="00000000" w:rsidRPr="00000000">
        <w:rPr>
          <w:rtl w:val="0"/>
        </w:rPr>
        <w:t xml:space="preserve"> eine große Rolle: Größere Felgen und somit auch Reifen verleihen ein sportliches Erscheinungsbild. Das </w:t>
      </w:r>
      <w:r w:rsidDel="00000000" w:rsidR="00000000" w:rsidRPr="00000000">
        <w:rPr>
          <w:b w:val="1"/>
          <w:bCs w:val="1"/>
          <w:rtl w:val="0"/>
        </w:rPr>
        <w:t xml:space="preserve">Lenkverhalten</w:t>
      </w:r>
      <w:r w:rsidDel="00000000" w:rsidR="00000000" w:rsidRPr="00000000">
        <w:rPr>
          <w:rtl w:val="0"/>
        </w:rPr>
        <w:t xml:space="preserve"> verbessert sich, mehr </w:t>
      </w:r>
      <w:r w:rsidDel="00000000" w:rsidR="00000000" w:rsidRPr="00000000">
        <w:rPr>
          <w:b w:val="1"/>
          <w:bCs w:val="1"/>
          <w:rtl w:val="0"/>
        </w:rPr>
        <w:t xml:space="preserve">Stabilität</w:t>
      </w:r>
      <w:r w:rsidDel="00000000" w:rsidR="00000000" w:rsidRPr="00000000">
        <w:rPr>
          <w:rtl w:val="0"/>
        </w:rPr>
        <w:t xml:space="preserve"> ermöglicht eine </w:t>
      </w:r>
      <w:r w:rsidDel="00000000" w:rsidR="00000000" w:rsidRPr="00000000">
        <w:rPr>
          <w:b w:val="1"/>
          <w:bCs w:val="1"/>
          <w:rtl w:val="0"/>
        </w:rPr>
        <w:t xml:space="preserve">höhere Kurvengeschwindigkeit</w:t>
      </w:r>
      <w:r w:rsidDel="00000000" w:rsidR="00000000" w:rsidRPr="00000000">
        <w:rPr>
          <w:rtl w:val="0"/>
        </w:rPr>
        <w:t xml:space="preserve"> und die großen</w:t>
      </w:r>
      <w:r w:rsidDel="00000000" w:rsidR="00000000" w:rsidRPr="00000000">
        <w:rPr>
          <w:rtl w:val="0"/>
        </w:rPr>
        <w:t xml:space="preserve"> Reifen</w:t>
      </w:r>
      <w:r w:rsidDel="00000000" w:rsidR="00000000" w:rsidRPr="00000000">
        <w:rPr>
          <w:rtl w:val="0"/>
        </w:rPr>
        <w:t xml:space="preserve"> haben mehr </w:t>
      </w:r>
      <w:r w:rsidDel="00000000" w:rsidR="00000000" w:rsidRPr="00000000">
        <w:rPr>
          <w:b w:val="1"/>
          <w:bCs w:val="1"/>
          <w:rtl w:val="0"/>
        </w:rPr>
        <w:t xml:space="preserve">Bodenhaftung</w:t>
      </w:r>
      <w:r w:rsidDel="00000000" w:rsidR="00000000" w:rsidRPr="00000000">
        <w:rPr>
          <w:rtl w:val="0"/>
        </w:rPr>
        <w:t xml:space="preserve"> beim Bremsen und Beschleunigen. Auch technische Veränderungen wie größere Bremsanlagen und ein erhöhtes Fahrzeuggewicht sorgen für einen vermehrten Bedarf an großen Reifen. Trotz der Vorteile können größere</w:t>
      </w:r>
      <w:r w:rsidDel="00000000" w:rsidR="00000000" w:rsidRPr="00000000">
        <w:rPr>
          <w:rtl w:val="0"/>
        </w:rPr>
        <w:t xml:space="preserve"> Reifen</w:t>
      </w:r>
      <w:r w:rsidDel="00000000" w:rsidR="00000000" w:rsidRPr="00000000">
        <w:rPr>
          <w:rtl w:val="0"/>
        </w:rPr>
        <w:t xml:space="preserve"> allerdings auch zu einem </w:t>
      </w:r>
      <w:r w:rsidDel="00000000" w:rsidR="00000000" w:rsidRPr="00000000">
        <w:rPr>
          <w:b w:val="1"/>
          <w:bCs w:val="1"/>
          <w:rtl w:val="0"/>
        </w:rPr>
        <w:t xml:space="preserve">geringeren Abrollkomfort</w:t>
      </w:r>
      <w:r w:rsidDel="00000000" w:rsidR="00000000" w:rsidRPr="00000000">
        <w:rPr>
          <w:rtl w:val="0"/>
        </w:rPr>
        <w:t xml:space="preserve"> durch weniger dämpfendes Gummi und zu mehr </w:t>
      </w:r>
      <w:r w:rsidDel="00000000" w:rsidR="00000000" w:rsidRPr="00000000">
        <w:rPr>
          <w:b w:val="1"/>
          <w:bCs w:val="1"/>
          <w:rtl w:val="0"/>
        </w:rPr>
        <w:t xml:space="preserve">Kraftstoffverbrauch</w:t>
      </w:r>
      <w:r w:rsidDel="00000000" w:rsidR="00000000" w:rsidRPr="00000000">
        <w:rPr>
          <w:rtl w:val="0"/>
        </w:rPr>
        <w:t xml:space="preserve"> führen.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Premium bleibt stark</w:t>
      </w:r>
    </w:p>
    <w:p w:rsidR="00000000" w:rsidDel="00000000" w:rsidP="00000000" w:rsidRDefault="00000000" w:rsidRPr="00000000" w14:paraId="00000011">
      <w:pPr>
        <w:rPr/>
      </w:pPr>
      <w:r w:rsidDel="00000000" w:rsidR="00000000" w:rsidRPr="00000000">
        <w:rPr>
          <w:rtl w:val="0"/>
        </w:rPr>
        <w:t xml:space="preserve">Trotz wirtschaftlicher Schwankungen bleibt das </w:t>
      </w:r>
      <w:r w:rsidDel="00000000" w:rsidR="00000000" w:rsidRPr="00000000">
        <w:rPr>
          <w:b w:val="1"/>
          <w:bCs w:val="1"/>
          <w:rtl w:val="0"/>
        </w:rPr>
        <w:t xml:space="preserve">Premium-Segment die stärkste Kraft</w:t>
      </w:r>
      <w:r w:rsidDel="00000000" w:rsidR="00000000" w:rsidRPr="00000000">
        <w:rPr>
          <w:rtl w:val="0"/>
        </w:rPr>
        <w:t xml:space="preserve"> am Markt mit einem </w:t>
      </w:r>
      <w:r w:rsidDel="00000000" w:rsidR="00000000" w:rsidRPr="00000000">
        <w:rPr>
          <w:b w:val="1"/>
          <w:bCs w:val="1"/>
          <w:rtl w:val="0"/>
        </w:rPr>
        <w:t xml:space="preserve">Anteil von </w:t>
      </w:r>
      <w:r w:rsidDel="00000000" w:rsidR="00000000" w:rsidRPr="00000000">
        <w:rPr>
          <w:b w:val="1"/>
          <w:bCs w:val="1"/>
          <w:rtl w:val="0"/>
        </w:rPr>
        <w:t xml:space="preserve">43,4 Prozent</w:t>
      </w:r>
      <w:r w:rsidDel="00000000" w:rsidR="00000000" w:rsidRPr="00000000">
        <w:rPr>
          <w:rtl w:val="0"/>
        </w:rPr>
        <w:t xml:space="preserve">. Das Budget-Segment verliert leicht an Anteilen und liegt 2025 bei 21,8 Prozent.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Der Bevorratungsreport kann unter </w:t>
      </w:r>
      <w:hyperlink r:id="rId8">
        <w:r w:rsidDel="00000000" w:rsidR="00000000" w:rsidRPr="00000000">
          <w:rPr>
            <w:color w:val="1155cc"/>
            <w:u w:val="single"/>
            <w:rtl w:val="0"/>
          </w:rPr>
          <w:t xml:space="preserve">www.tyresystem.de/download/tyresystem-bevorratungsreport-sommerreifen-2026</w:t>
        </w:r>
      </w:hyperlink>
      <w:r w:rsidDel="00000000" w:rsidR="00000000" w:rsidRPr="00000000">
        <w:rPr>
          <w:rtl w:val="0"/>
        </w:rPr>
        <w:t xml:space="preserve"> heruntergeladen werden.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16">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17">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Schondra und Sottrum.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Bildmaterial:</w:t>
      </w:r>
    </w:p>
    <w:p w:rsidR="00000000" w:rsidDel="00000000" w:rsidP="00000000" w:rsidRDefault="00000000" w:rsidRPr="00000000" w14:paraId="0000001D">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E">
            <w:pPr>
              <w:rPr>
                <w:b w:val="1"/>
                <w:bCs w:val="1"/>
                <w:sz w:val="24"/>
                <w:szCs w:val="24"/>
              </w:rPr>
            </w:pPr>
            <w:r w:rsidDel="00000000" w:rsidR="00000000" w:rsidRPr="00000000">
              <w:rPr>
                <w:b w:val="1"/>
                <w:bCs w:val="1"/>
                <w:sz w:val="24"/>
                <w:szCs w:val="24"/>
              </w:rPr>
              <w:drawing>
                <wp:inline distB="114300" distT="114300" distL="114300" distR="114300">
                  <wp:extent cx="1571625" cy="11049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71625" cy="11049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F">
            <w:pPr>
              <w:rPr>
                <w:sz w:val="24"/>
                <w:szCs w:val="24"/>
              </w:rPr>
            </w:pPr>
            <w:r w:rsidDel="00000000" w:rsidR="00000000" w:rsidRPr="00000000">
              <w:rPr>
                <w:sz w:val="24"/>
                <w:szCs w:val="24"/>
                <w:rtl w:val="0"/>
              </w:rPr>
              <w:t xml:space="preserve">Datei:</w:t>
            </w:r>
          </w:p>
          <w:p w:rsidR="00000000" w:rsidDel="00000000" w:rsidP="00000000" w:rsidRDefault="00000000" w:rsidRPr="00000000" w14:paraId="00000020">
            <w:pPr>
              <w:rPr>
                <w:sz w:val="24"/>
                <w:szCs w:val="24"/>
              </w:rPr>
            </w:pPr>
            <w:r w:rsidDel="00000000" w:rsidR="00000000" w:rsidRPr="00000000">
              <w:rPr>
                <w:sz w:val="24"/>
                <w:szCs w:val="24"/>
                <w:rtl w:val="0"/>
              </w:rPr>
              <w:t xml:space="preserve">Titel:</w:t>
            </w:r>
          </w:p>
          <w:p w:rsidR="00000000" w:rsidDel="00000000" w:rsidP="00000000" w:rsidRDefault="00000000" w:rsidRPr="00000000" w14:paraId="00000021">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2">
            <w:pPr>
              <w:rPr>
                <w:sz w:val="24"/>
                <w:szCs w:val="24"/>
              </w:rPr>
            </w:pPr>
            <w:hyperlink r:id="rId10">
              <w:r w:rsidDel="00000000" w:rsidR="00000000" w:rsidRPr="00000000">
                <w:rPr>
                  <w:color w:val="1155cc"/>
                  <w:sz w:val="24"/>
                  <w:szCs w:val="24"/>
                  <w:u w:val="single"/>
                  <w:rtl w:val="0"/>
                </w:rPr>
                <w:t xml:space="preserve">bevorratung report-frühjahr-2026.jpg</w:t>
              </w:r>
            </w:hyperlink>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Wer frühzeitig plant, kann optimal bevorraten. Der TyreSystem Bevorratungsreport hilft dabei.</w:t>
            </w:r>
          </w:p>
        </w:tc>
      </w:tr>
    </w:tbl>
    <w:p w:rsidR="00000000" w:rsidDel="00000000" w:rsidP="00000000" w:rsidRDefault="00000000" w:rsidRPr="00000000" w14:paraId="00000024">
      <w:pPr>
        <w:widowControl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yresystem.de/static/Presse/Meldungen/2026-01-22-tyresystem-bevorratungsreport-sommer-2026.jpg"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hyperlink" Target="http://www.tyresystem.de/download/tyresystem-bevorratungsreport-sommerreife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