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3695700</wp:posOffset>
            </wp:positionH>
            <wp:positionV relativeFrom="paragraph">
              <wp:posOffset>314325</wp:posOffset>
            </wp:positionV>
            <wp:extent cx="1490663" cy="509628"/>
            <wp:effectExtent b="0" l="0" r="0" t="0"/>
            <wp:wrapSquare wrapText="bothSides" distB="114300" distT="114300" distL="114300" distR="114300"/>
            <wp:docPr descr="tyresystem-logo-newsletter.gif" id="2"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1490663" cy="509628"/>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sz w:val="24"/>
          <w:szCs w:val="24"/>
          <w:rtl w:val="0"/>
        </w:rPr>
        <w:t xml:space="preserve">St. Johann, den 13.09.2023</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T</w:t>
      </w:r>
      <w:r w:rsidDel="00000000" w:rsidR="00000000" w:rsidRPr="00000000">
        <w:rPr>
          <w:b w:val="1"/>
          <w:sz w:val="26"/>
          <w:szCs w:val="26"/>
          <w:rtl w:val="0"/>
        </w:rPr>
        <w:t xml:space="preserve">yreSystem: RDKS-Bevorratungsaktion mit Cashback-Prämie </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Ab sofort erhalten Kunden von TyreSystem, die RDKS-Sensoren der Marke EvoSensor</w:t>
      </w:r>
      <w:r w:rsidDel="00000000" w:rsidR="00000000" w:rsidRPr="00000000">
        <w:rPr>
          <w:rtl w:val="0"/>
        </w:rPr>
        <w:t xml:space="preserve"> </w:t>
      </w:r>
      <w:r w:rsidDel="00000000" w:rsidR="00000000" w:rsidRPr="00000000">
        <w:rPr>
          <w:rtl w:val="0"/>
        </w:rPr>
        <w:t xml:space="preserve">bevorraten, eine </w:t>
      </w:r>
      <w:r w:rsidDel="00000000" w:rsidR="00000000" w:rsidRPr="00000000">
        <w:rPr>
          <w:rtl w:val="0"/>
        </w:rPr>
        <w:t xml:space="preserve">Cashback-Prämie </w:t>
      </w:r>
      <w:r w:rsidDel="00000000" w:rsidR="00000000" w:rsidRPr="00000000">
        <w:rPr>
          <w:rtl w:val="0"/>
        </w:rPr>
        <w:t xml:space="preserve">ausgezahlt und haben die Möglichkeit, nicht verwendete Sensoren aus der Aktion zurückzugeben. Die Aktion läuft bis zum 31. Oktober 2023.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Um der stetig steigenden Nachfrage an RDKS-Sensoren entgegenzukommen, ist eine Lageraufstockung empfehlenswert. </w:t>
      </w:r>
      <w:r w:rsidDel="00000000" w:rsidR="00000000" w:rsidRPr="00000000">
        <w:rPr>
          <w:rtl w:val="0"/>
        </w:rPr>
        <w:t xml:space="preserve">„Durch die verschiedenen Ausführungen des EvoSensors als Single-, Multi- oder Universalprotokollsensor ist für jeden Bedarf der richtige Sensor dabei. Die Bevorratungsaktion ermöglicht es unseren Kunden, den Bedarf an RDKS-Sensoren während der Reifenwechselsaison abzudecken,” so Robin Schneider</w:t>
      </w:r>
      <w:r w:rsidDel="00000000" w:rsidR="00000000" w:rsidRPr="00000000">
        <w:rPr>
          <w:rtl w:val="0"/>
        </w:rPr>
        <w:t xml:space="preserve">, Experte im RDKS-Bereich.</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Während des Aktionszeitraums erhalten TyreSystem-Kunden vier Prozent Cashback bei einem Kauf ab </w:t>
      </w:r>
      <w:r w:rsidDel="00000000" w:rsidR="00000000" w:rsidRPr="00000000">
        <w:rPr>
          <w:rtl w:val="0"/>
        </w:rPr>
        <w:t xml:space="preserve">50 </w:t>
      </w:r>
      <w:r w:rsidDel="00000000" w:rsidR="00000000" w:rsidRPr="00000000">
        <w:rPr>
          <w:rtl w:val="0"/>
        </w:rPr>
        <w:t xml:space="preserve">Sensoren der Marke EvoSensor </w:t>
      </w:r>
      <w:r w:rsidDel="00000000" w:rsidR="00000000" w:rsidRPr="00000000">
        <w:rPr>
          <w:rtl w:val="0"/>
        </w:rPr>
        <w:t xml:space="preserve">und acht Prozent Cashback ab dem Kauf von 100 Sensoren.</w:t>
      </w:r>
      <w:r w:rsidDel="00000000" w:rsidR="00000000" w:rsidRPr="00000000">
        <w:rPr>
          <w:rtl w:val="0"/>
        </w:rPr>
        <w:t xml:space="preserve"> Bei einem Kauf von </w:t>
      </w:r>
      <w:r w:rsidDel="00000000" w:rsidR="00000000" w:rsidRPr="00000000">
        <w:rPr>
          <w:rtl w:val="0"/>
        </w:rPr>
        <w:t xml:space="preserve">100 Stück EvoSensor</w:t>
      </w:r>
      <w:r w:rsidDel="00000000" w:rsidR="00000000" w:rsidRPr="00000000">
        <w:rPr>
          <w:rtl w:val="0"/>
        </w:rPr>
        <w:t xml:space="preserve"> Uni silber zu je 18,50 € beträgt die Cashback-Prämie beispielsweise 148 Euro. Damit die Cashback-Prämie ausgezahlt werden kann, müssen also mindestens 50 RDKS-Sensoren im Warenkorb liegen. Mischbestellungen mit Sensoren der Marke Orange Electronic sind möglich, alle weiteren Marken sind von der Aktion ausgeschlossen. Die Gutschrift der Prämie erfolgt innerhalb von fünf Werktagen nach Ermittlung der tatsächlich behaltenen Menge an Sensoren. Werden weniger als 50 RDKS-Sensoren behalten, kann keine Prämie ausgezahlt werden.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Die Bevorratung erfolgt ganz ohne Risiko: Nicht verwendete Sensoren aus der </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0E">
            <w:pPr>
              <w:rPr/>
            </w:pPr>
            <w:r w:rsidDel="00000000" w:rsidR="00000000" w:rsidRPr="00000000">
              <w:rPr>
                <w:rtl w:val="0"/>
              </w:rPr>
              <w:t xml:space="preserve">RDKS-Bevorratungsaktion können zurückgegeben werden. Dafür sollten Kunden sich bis zum 30. November  bei den RDKS-Experten von TyreSystem per Telefon unter 07122 / 825 934 -40 oder per Mail an </w:t>
            </w:r>
            <w:r w:rsidDel="00000000" w:rsidR="00000000" w:rsidRPr="00000000">
              <w:rPr>
                <w:rtl w:val="0"/>
              </w:rPr>
              <w:t xml:space="preserve">rdks@tyresystem.de</w:t>
            </w:r>
            <w:r w:rsidDel="00000000" w:rsidR="00000000" w:rsidRPr="00000000">
              <w:rPr>
                <w:rtl w:val="0"/>
              </w:rPr>
              <w:t xml:space="preserve"> melden. </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Neu am Markt: Der EvoSensor</w:t>
      </w:r>
    </w:p>
    <w:p w:rsidR="00000000" w:rsidDel="00000000" w:rsidP="00000000" w:rsidRDefault="00000000" w:rsidRPr="00000000" w14:paraId="00000012">
      <w:pPr>
        <w:rPr/>
      </w:pPr>
      <w:r w:rsidDel="00000000" w:rsidR="00000000" w:rsidRPr="00000000">
        <w:rPr>
          <w:rtl w:val="0"/>
        </w:rPr>
        <w:t xml:space="preserve">Der neue RDKS-Sensor EvoSensor, hergestellt von Schrader, wird als Singleprotokoll, Multiprotokoll und Universalprotokoll in den Metallventilfarben silber und ab Herbst auch in grau und schwarz angeboten. So werden alle Kundenwünsche erfüllt. Die EvoSensoren sind mit allen Programmiergeräten von Ateq und Bartec kompatibel. </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ÜBER TYRESYSTEM</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Reifenhändlern, Autohäusern, Kfz-Werkstätten und Transportunternehmen. Das mittelständische, inhabergeführte Unternehmen mit derzeit 160 Mitarbeitern wächst seit mehreren Jahren rasant und verfügt über jeweils zwei Standorte im schwäbischen St. Johann und Ulm sowie einen Sitz in Bretten.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Bildmaterial:</w:t>
      </w: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rtl w:val="0"/>
        </w:rPr>
      </w:r>
    </w:p>
    <w:tbl>
      <w:tblPr>
        <w:tblStyle w:val="Table2"/>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rPr>
                <w:b w:val="1"/>
                <w:sz w:val="24"/>
                <w:szCs w:val="24"/>
              </w:rPr>
            </w:pPr>
            <w:r w:rsidDel="00000000" w:rsidR="00000000" w:rsidRPr="00000000">
              <w:rPr>
                <w:b w:val="1"/>
                <w:sz w:val="24"/>
                <w:szCs w:val="24"/>
              </w:rPr>
              <w:drawing>
                <wp:inline distB="114300" distT="114300" distL="114300" distR="114300">
                  <wp:extent cx="1571625" cy="1104900"/>
                  <wp:effectExtent b="0" l="0" r="0" t="0"/>
                  <wp:docPr id="3"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57162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E">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F">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20">
            <w:pPr>
              <w:rPr>
                <w:sz w:val="24"/>
                <w:szCs w:val="24"/>
              </w:rPr>
            </w:pPr>
            <w:hyperlink r:id="rId9">
              <w:r w:rsidDel="00000000" w:rsidR="00000000" w:rsidRPr="00000000">
                <w:rPr>
                  <w:color w:val="1155cc"/>
                  <w:sz w:val="24"/>
                  <w:szCs w:val="24"/>
                  <w:u w:val="single"/>
                  <w:rtl w:val="0"/>
                </w:rPr>
                <w:t xml:space="preserve">tyresystem-rdks-bevorratungsaktion.jpg</w:t>
              </w:r>
            </w:hyperlink>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Der Evo-Sensor ist ab Herbst 2023 auch in den Farben schwarz und grau erhältlich. </w:t>
            </w:r>
            <w:r w:rsidDel="00000000" w:rsidR="00000000" w:rsidRPr="00000000">
              <w:rPr>
                <w:sz w:val="24"/>
                <w:szCs w:val="24"/>
                <w:rtl w:val="0"/>
              </w:rPr>
              <w:t xml:space="preserve">TyreSystem-Kunden erhalten während der RDKS-</w:t>
            </w:r>
            <w:r w:rsidDel="00000000" w:rsidR="00000000" w:rsidRPr="00000000">
              <w:rPr>
                <w:sz w:val="24"/>
                <w:szCs w:val="24"/>
                <w:rtl w:val="0"/>
              </w:rPr>
              <w:t xml:space="preserve">Bevorratungsaktion</w:t>
            </w:r>
            <w:r w:rsidDel="00000000" w:rsidR="00000000" w:rsidRPr="00000000">
              <w:rPr>
                <w:sz w:val="24"/>
                <w:szCs w:val="24"/>
                <w:rtl w:val="0"/>
              </w:rPr>
              <w:t xml:space="preserve"> bis zu acht Prozent Cashback.</w:t>
            </w:r>
            <w:r w:rsidDel="00000000" w:rsidR="00000000" w:rsidRPr="00000000">
              <w:rPr>
                <w:rtl w:val="0"/>
              </w:rPr>
            </w:r>
          </w:p>
        </w:tc>
      </w:tr>
    </w:tbl>
    <w:p w:rsidR="00000000" w:rsidDel="00000000" w:rsidP="00000000" w:rsidRDefault="00000000" w:rsidRPr="00000000" w14:paraId="00000022">
      <w:pPr>
        <w:widowControl w:val="0"/>
        <w:rPr>
          <w:b w:val="1"/>
          <w:sz w:val="24"/>
          <w:szCs w:val="24"/>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9">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A">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B">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yresystem.de/static/Presse/Meldungen/2023-09-05-tyresystem-rdks-bevorratungsaktion.jp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