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sz w:val="24"/>
          <w:szCs w:val="24"/>
        </w:rPr>
        <w:drawing>
          <wp:inline distB="19050" distT="19050" distL="19050" distR="19050">
            <wp:extent cx="1638300" cy="1533525"/>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638300" cy="153352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4143375</wp:posOffset>
            </wp:positionH>
            <wp:positionV relativeFrom="paragraph">
              <wp:posOffset>114300</wp:posOffset>
            </wp:positionV>
            <wp:extent cx="1490663" cy="509628"/>
            <wp:effectExtent b="0" l="0" r="0" t="0"/>
            <wp:wrapSquare wrapText="bothSides" distB="114300" distT="114300" distL="114300" distR="114300"/>
            <wp:docPr descr="tyresystem-logo-newsletter.gif" id="3" name="image1.gif"/>
            <a:graphic>
              <a:graphicData uri="http://schemas.openxmlformats.org/drawingml/2006/picture">
                <pic:pic>
                  <pic:nvPicPr>
                    <pic:cNvPr descr="tyresystem-logo-newsletter.gif" id="0" name="image1.gif"/>
                    <pic:cNvPicPr preferRelativeResize="0"/>
                  </pic:nvPicPr>
                  <pic:blipFill>
                    <a:blip r:embed="rId7"/>
                    <a:srcRect b="0" l="0" r="0" t="0"/>
                    <a:stretch>
                      <a:fillRect/>
                    </a:stretch>
                  </pic:blipFill>
                  <pic:spPr>
                    <a:xfrm>
                      <a:off x="0" y="0"/>
                      <a:ext cx="1490663" cy="509628"/>
                    </a:xfrm>
                    <a:prstGeom prst="rect"/>
                    <a:ln/>
                  </pic:spPr>
                </pic:pic>
              </a:graphicData>
            </a:graphic>
          </wp:anchor>
        </w:drawing>
      </w:r>
    </w:p>
    <w:p w:rsidR="00000000" w:rsidDel="00000000" w:rsidP="00000000" w:rsidRDefault="00000000" w:rsidRPr="00000000" w14:paraId="00000002">
      <w:pPr>
        <w:rPr>
          <w:b w:val="1"/>
        </w:rPr>
      </w:pPr>
      <w:r w:rsidDel="00000000" w:rsidR="00000000" w:rsidRPr="00000000">
        <w:rPr>
          <w:b w:val="1"/>
          <w:sz w:val="24"/>
          <w:szCs w:val="24"/>
          <w:rtl w:val="0"/>
        </w:rPr>
        <w:t xml:space="preserve">St. Johann, den 06.04.2023</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sz w:val="26"/>
          <w:szCs w:val="26"/>
        </w:rPr>
      </w:pPr>
      <w:r w:rsidDel="00000000" w:rsidR="00000000" w:rsidRPr="00000000">
        <w:rPr>
          <w:b w:val="1"/>
          <w:sz w:val="26"/>
          <w:szCs w:val="26"/>
          <w:rtl w:val="0"/>
        </w:rPr>
        <w:t xml:space="preserve">Testreport</w:t>
      </w:r>
      <w:r w:rsidDel="00000000" w:rsidR="00000000" w:rsidRPr="00000000">
        <w:rPr>
          <w:b w:val="1"/>
          <w:sz w:val="26"/>
          <w:szCs w:val="26"/>
          <w:rtl w:val="0"/>
        </w:rPr>
        <w:t xml:space="preserve"> Frühjahr 2023: Der große Sommer- und Ganzjahresreifen-Überblick</w:t>
      </w:r>
      <w:r w:rsidDel="00000000" w:rsidR="00000000" w:rsidRPr="00000000">
        <w:rPr>
          <w:b w:val="1"/>
          <w:sz w:val="26"/>
          <w:szCs w:val="26"/>
          <w:rtl w:val="0"/>
        </w:rPr>
        <w:t xml:space="preserve"> </w:t>
      </w:r>
      <w:r w:rsidDel="00000000" w:rsidR="00000000" w:rsidRPr="00000000">
        <w:rPr>
          <w:b w:val="1"/>
          <w:sz w:val="26"/>
          <w:szCs w:val="26"/>
          <w:rtl w:val="0"/>
        </w:rPr>
        <w:t xml:space="preserve">von </w:t>
      </w:r>
      <w:r w:rsidDel="00000000" w:rsidR="00000000" w:rsidRPr="00000000">
        <w:rPr>
          <w:b w:val="1"/>
          <w:sz w:val="26"/>
          <w:szCs w:val="26"/>
          <w:rtl w:val="0"/>
        </w:rPr>
        <w:t xml:space="preserve">TyreSystem </w:t>
      </w:r>
      <w:r w:rsidDel="00000000" w:rsidR="00000000" w:rsidRPr="00000000">
        <w:rPr>
          <w:rtl w:val="0"/>
        </w:rPr>
      </w:r>
    </w:p>
    <w:p w:rsidR="00000000" w:rsidDel="00000000" w:rsidP="00000000" w:rsidRDefault="00000000" w:rsidRPr="00000000" w14:paraId="00000005">
      <w:pPr>
        <w:rPr>
          <w:b w:val="1"/>
          <w:sz w:val="26"/>
          <w:szCs w:val="26"/>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Welcher Sommer- oder Ganzjahresreifen ist der Beste? Auch in diesem Frühjahr beantwortet der Online-Großhändler TyreSystem die Frage nach den Testsiegern mit seinem Testreport für Sommer- und Ganzjahresreifen. Ganz neu: Der Reifen</w:t>
      </w:r>
      <w:r w:rsidDel="00000000" w:rsidR="00000000" w:rsidRPr="00000000">
        <w:rPr>
          <w:rtl w:val="0"/>
        </w:rPr>
        <w:t xml:space="preserve">report</w:t>
      </w:r>
      <w:r w:rsidDel="00000000" w:rsidR="00000000" w:rsidRPr="00000000">
        <w:rPr>
          <w:rtl w:val="0"/>
        </w:rPr>
        <w:t xml:space="preserve"> liefert ab sofort noch mehr Informationen zu spannenden Wissensthemen. In dieser Ausgabe erwartet die Leser das Thema „E-Reifen“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Das </w:t>
      </w:r>
      <w:r w:rsidDel="00000000" w:rsidR="00000000" w:rsidRPr="00000000">
        <w:rPr>
          <w:rtl w:val="0"/>
        </w:rPr>
        <w:t xml:space="preserve">6</w:t>
      </w:r>
      <w:r w:rsidDel="00000000" w:rsidR="00000000" w:rsidRPr="00000000">
        <w:rPr>
          <w:rtl w:val="0"/>
        </w:rPr>
        <w:t xml:space="preserve">5</w:t>
      </w:r>
      <w:r w:rsidDel="00000000" w:rsidR="00000000" w:rsidRPr="00000000">
        <w:rPr>
          <w:color w:val="ff00ff"/>
          <w:rtl w:val="0"/>
        </w:rPr>
        <w:t xml:space="preserve"> </w:t>
      </w:r>
      <w:r w:rsidDel="00000000" w:rsidR="00000000" w:rsidRPr="00000000">
        <w:rPr>
          <w:rtl w:val="0"/>
        </w:rPr>
        <w:t xml:space="preserve">Seiten starke </w:t>
      </w:r>
      <w:r w:rsidDel="00000000" w:rsidR="00000000" w:rsidRPr="00000000">
        <w:rPr>
          <w:rtl w:val="0"/>
        </w:rPr>
        <w:t xml:space="preserve">PDF-Dokument</w:t>
      </w:r>
      <w:r w:rsidDel="00000000" w:rsidR="00000000" w:rsidRPr="00000000">
        <w:rPr>
          <w:rtl w:val="0"/>
        </w:rPr>
        <w:t xml:space="preserve"> beinhaltet über 500 aktuelle Testergebnisse aus den Jahren 2022 und 2023, welche auf Grundlage von über </w:t>
      </w:r>
      <w:r w:rsidDel="00000000" w:rsidR="00000000" w:rsidRPr="00000000">
        <w:rPr>
          <w:rtl w:val="0"/>
        </w:rPr>
        <w:t xml:space="preserve">11.000</w:t>
      </w:r>
      <w:r w:rsidDel="00000000" w:rsidR="00000000" w:rsidRPr="00000000">
        <w:rPr>
          <w:rtl w:val="0"/>
        </w:rPr>
        <w:t xml:space="preserve"> offiziellen Einzel-Testberichten aller renommierten Organisationen wie beispielsweise ADAC, Auto Bild, Stiftung Warentest basieren. Die daraus erstellten Rankings zu Sommer- und Ganzjahresreifen-Profilen und den jeweiligen Reifenmarken bieten der Leserschaft die Möglichkeit, sich schnell und umfassend zu informieren.</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Im Detail</w:t>
      </w:r>
      <w:r w:rsidDel="00000000" w:rsidR="00000000" w:rsidRPr="00000000">
        <w:rPr>
          <w:rtl w:val="0"/>
        </w:rPr>
        <w:t xml:space="preserve"> werden die Testnoten </w:t>
      </w:r>
      <w:r w:rsidDel="00000000" w:rsidR="00000000" w:rsidRPr="00000000">
        <w:rPr>
          <w:rtl w:val="0"/>
        </w:rPr>
        <w:t xml:space="preserve">für</w:t>
      </w:r>
      <w:r w:rsidDel="00000000" w:rsidR="00000000" w:rsidRPr="00000000">
        <w:rPr>
          <w:rtl w:val="0"/>
        </w:rPr>
        <w:t xml:space="preserve"> 30 Reifenmarken, 100 Sommerreifen und 30 Ganzjahresreifen errechnet. </w:t>
      </w:r>
      <w:r w:rsidDel="00000000" w:rsidR="00000000" w:rsidRPr="00000000">
        <w:rPr>
          <w:rtl w:val="0"/>
        </w:rPr>
        <w:t xml:space="preserve">Die Gesamtnote aller </w:t>
      </w:r>
      <w:r w:rsidDel="00000000" w:rsidR="00000000" w:rsidRPr="00000000">
        <w:rPr>
          <w:rtl w:val="0"/>
        </w:rPr>
        <w:t xml:space="preserve">Test</w:t>
      </w:r>
      <w:r w:rsidDel="00000000" w:rsidR="00000000" w:rsidRPr="00000000">
        <w:rPr>
          <w:rtl w:val="0"/>
        </w:rPr>
        <w:t xml:space="preserve">s wird mit der Durchschnittsbewertung des </w:t>
      </w:r>
      <w:r w:rsidDel="00000000" w:rsidR="00000000" w:rsidRPr="00000000">
        <w:rPr>
          <w:rtl w:val="0"/>
        </w:rPr>
        <w:t xml:space="preserve">letzten Jahres verglichen,</w:t>
      </w:r>
      <w:r w:rsidDel="00000000" w:rsidR="00000000" w:rsidRPr="00000000">
        <w:rPr>
          <w:rtl w:val="0"/>
        </w:rPr>
        <w:t xml:space="preserve"> sodass sich eine Tendenz erkennen lässt.</w:t>
      </w:r>
      <w:r w:rsidDel="00000000" w:rsidR="00000000" w:rsidRPr="00000000">
        <w:rPr>
          <w:rtl w:val="0"/>
        </w:rPr>
        <w:t xml:space="preserve">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Wie entstehen die Testnoten von TyreSystem?</w:t>
      </w:r>
    </w:p>
    <w:p w:rsidR="00000000" w:rsidDel="00000000" w:rsidP="00000000" w:rsidRDefault="00000000" w:rsidRPr="00000000" w14:paraId="0000000D">
      <w:pPr>
        <w:rPr/>
      </w:pPr>
      <w:r w:rsidDel="00000000" w:rsidR="00000000" w:rsidRPr="00000000">
        <w:rPr>
          <w:rtl w:val="0"/>
        </w:rPr>
        <w:t xml:space="preserve">TyreSystem berechnet aus allen Testberichten eine Gesamtdurchschnittsnote (von 1 bis 4), die den Kunden eine objektive Einschätzung der Reifen ermöglicht. Dazu sind in der Datenbank über 11.000 Einzel-Testberichte für mehr als 220.000 Reifen hinterlegt. Auf der Website werden bei  Mouseover alle verfügbaren Testberichte mit Ergebnissen und Platzierungen angezeigt. Da jede Testinstanz ein eigenes Bewertungssystem nutzt, übersetzt TyreSystem die Testergebnisse in die Benotung von 1 (beste) bis 4 (schlechteste), um einen bestmöglichen Vergleich ziehen zu können.</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Die Testreports von TyreSystem erscheinen jeweils im April und Oktober, pünktlich zur Radwechsel-Saison. „Mit unserem </w:t>
      </w:r>
      <w:r w:rsidDel="00000000" w:rsidR="00000000" w:rsidRPr="00000000">
        <w:rPr>
          <w:rtl w:val="0"/>
        </w:rPr>
        <w:t xml:space="preserve">Testreport</w:t>
      </w:r>
      <w:r w:rsidDel="00000000" w:rsidR="00000000" w:rsidRPr="00000000">
        <w:rPr>
          <w:rtl w:val="0"/>
        </w:rPr>
        <w:t xml:space="preserve"> möchten wir unsere Kunden dabei unterstützen, bestens vorbereitet in ein Kundengespräch zu gehen und ihre eigenen Kunden kompetent zu beraten. Es freut uns sehr, dass der Report seit Erstveröffentlichung vor neun</w:t>
      </w:r>
      <w:r w:rsidDel="00000000" w:rsidR="00000000" w:rsidRPr="00000000">
        <w:rPr>
          <w:rtl w:val="0"/>
        </w:rPr>
        <w:t xml:space="preserve"> Jahren sowohl bei</w:t>
      </w:r>
      <w:r w:rsidDel="00000000" w:rsidR="00000000" w:rsidRPr="00000000">
        <w:rPr>
          <w:rtl w:val="0"/>
        </w:rPr>
        <w:t xml:space="preserve"> unseren Kunden als auch bei Interessenten aus der Branche sehr gefragt und genutzt wird</w:t>
      </w:r>
      <w:r w:rsidDel="00000000" w:rsidR="00000000" w:rsidRPr="00000000">
        <w:rPr>
          <w:rFonts w:ascii="Roboto" w:cs="Roboto" w:eastAsia="Roboto" w:hAnsi="Roboto"/>
          <w:color w:val="1f1f1f"/>
          <w:sz w:val="21"/>
          <w:szCs w:val="21"/>
          <w:highlight w:val="white"/>
          <w:rtl w:val="0"/>
        </w:rPr>
        <w:t xml:space="preserve">“</w:t>
      </w:r>
      <w:r w:rsidDel="00000000" w:rsidR="00000000" w:rsidRPr="00000000">
        <w:rPr>
          <w:rtl w:val="0"/>
        </w:rPr>
        <w:t xml:space="preserve">, erzählt Simon Reichenecker, Geschäftsführer der verantwortlichen RSU GmbH.</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Interessierte können sich das PDF-Dokument unter </w:t>
      </w:r>
      <w:hyperlink r:id="rId8">
        <w:r w:rsidDel="00000000" w:rsidR="00000000" w:rsidRPr="00000000">
          <w:rPr>
            <w:color w:val="1155cc"/>
            <w:u w:val="single"/>
            <w:rtl w:val="0"/>
          </w:rPr>
          <w:t xml:space="preserve">www.tyresystem.de/download/tyresystem-testreport-sommerreifen-2023 kostenlos </w:t>
        </w:r>
      </w:hyperlink>
      <w:r w:rsidDel="00000000" w:rsidR="00000000" w:rsidRPr="00000000">
        <w:rPr>
          <w:rtl w:val="0"/>
        </w:rPr>
        <w:t xml:space="preserve">herunterladen.</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ÜBER TYRESYSTEM</w:t>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Seit 2007 bietet das B2B-Onlineportal unter www.tyresystem.de seinen Kunden kostenlos eine der einfachsten Lösungen für den Online-Reifenhandel am Markt. Eine Vielzahl praktischer Funktionen und Module sowie Schnittstellen zu vielen Warenwirtschaftssystemen vereinfachen die tägliche Geschäftsabwicklungen von Reifenhändlern, Autohäusern, Kfz-Werkstätten und Transportunternehmen. Das mittelständische, inhabergeführte Unternehmen mit derzeit 160 Mitarbeitern wächst seit mehreren Jahren rasant und verfügt über jeweils zwei Standorte im schwäbischen St. Johann und Ulm sowie einen Sitz in Bretten.</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b w:val="1"/>
          <w:sz w:val="28"/>
          <w:szCs w:val="28"/>
        </w:rPr>
      </w:pPr>
      <w:r w:rsidDel="00000000" w:rsidR="00000000" w:rsidRPr="00000000">
        <w:rPr>
          <w:b w:val="1"/>
          <w:sz w:val="28"/>
          <w:szCs w:val="28"/>
          <w:rtl w:val="0"/>
        </w:rPr>
        <w:t xml:space="preserve">Bildmaterial:</w:t>
      </w:r>
    </w:p>
    <w:p w:rsidR="00000000" w:rsidDel="00000000" w:rsidP="00000000" w:rsidRDefault="00000000" w:rsidRPr="00000000" w14:paraId="0000001B">
      <w:pPr>
        <w:rPr>
          <w:b w:val="1"/>
          <w:sz w:val="24"/>
          <w:szCs w:val="24"/>
        </w:rPr>
      </w:pPr>
      <w:r w:rsidDel="00000000" w:rsidR="00000000" w:rsidRPr="00000000">
        <w:rPr>
          <w:rtl w:val="0"/>
        </w:rPr>
      </w:r>
    </w:p>
    <w:tbl>
      <w:tblPr>
        <w:tblStyle w:val="Table1"/>
        <w:tblW w:w="88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490"/>
        <w:gridCol w:w="735"/>
        <w:gridCol w:w="5655"/>
        <w:tblGridChange w:id="0">
          <w:tblGrid>
            <w:gridCol w:w="2490"/>
            <w:gridCol w:w="735"/>
            <w:gridCol w:w="5655"/>
          </w:tblGrid>
        </w:tblGridChange>
      </w:tblGrid>
      <w:tr>
        <w:trPr>
          <w:cantSplit w:val="0"/>
          <w:trHeight w:val="42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1C">
            <w:pPr>
              <w:rPr>
                <w:b w:val="1"/>
                <w:sz w:val="24"/>
                <w:szCs w:val="24"/>
              </w:rPr>
            </w:pPr>
            <w:r w:rsidDel="00000000" w:rsidR="00000000" w:rsidRPr="00000000">
              <w:rPr>
                <w:b w:val="1"/>
                <w:sz w:val="24"/>
                <w:szCs w:val="24"/>
              </w:rPr>
              <w:drawing>
                <wp:inline distB="114300" distT="114300" distL="114300" distR="114300">
                  <wp:extent cx="1571625" cy="10541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571625" cy="10541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1D">
            <w:pPr>
              <w:rPr>
                <w:sz w:val="24"/>
                <w:szCs w:val="24"/>
              </w:rPr>
            </w:pPr>
            <w:r w:rsidDel="00000000" w:rsidR="00000000" w:rsidRPr="00000000">
              <w:rPr>
                <w:sz w:val="24"/>
                <w:szCs w:val="24"/>
                <w:rtl w:val="0"/>
              </w:rPr>
              <w:t xml:space="preserve">Datei: </w:t>
            </w:r>
          </w:p>
          <w:p w:rsidR="00000000" w:rsidDel="00000000" w:rsidP="00000000" w:rsidRDefault="00000000" w:rsidRPr="00000000" w14:paraId="0000001E">
            <w:pPr>
              <w:rPr>
                <w:sz w:val="24"/>
                <w:szCs w:val="24"/>
              </w:rPr>
            </w:pPr>
            <w:r w:rsidDel="00000000" w:rsidR="00000000" w:rsidRPr="00000000">
              <w:rPr>
                <w:sz w:val="24"/>
                <w:szCs w:val="24"/>
                <w:rtl w:val="0"/>
              </w:rPr>
              <w:t xml:space="preserve">Titel: </w:t>
            </w:r>
          </w:p>
        </w:tc>
        <w:tc>
          <w:tcPr>
            <w:shd w:fill="auto" w:val="clear"/>
            <w:tcMar>
              <w:top w:w="0.0" w:type="dxa"/>
              <w:left w:w="0.0" w:type="dxa"/>
              <w:bottom w:w="0.0" w:type="dxa"/>
              <w:right w:w="0.0" w:type="dxa"/>
            </w:tcMar>
            <w:vAlign w:val="top"/>
          </w:tcPr>
          <w:p w:rsidR="00000000" w:rsidDel="00000000" w:rsidP="00000000" w:rsidRDefault="00000000" w:rsidRPr="00000000" w14:paraId="0000001F">
            <w:pPr>
              <w:rPr>
                <w:b w:val="1"/>
              </w:rPr>
            </w:pPr>
            <w:hyperlink r:id="rId10">
              <w:r w:rsidDel="00000000" w:rsidR="00000000" w:rsidRPr="00000000">
                <w:rPr>
                  <w:b w:val="1"/>
                  <w:color w:val="1155cc"/>
                  <w:u w:val="single"/>
                  <w:rtl w:val="0"/>
                </w:rPr>
                <w:t xml:space="preserve">tyresystem-frühjahr-2023.</w:t>
              </w:r>
            </w:hyperlink>
            <w:hyperlink r:id="rId11">
              <w:r w:rsidDel="00000000" w:rsidR="00000000" w:rsidRPr="00000000">
                <w:rPr>
                  <w:b w:val="1"/>
                  <w:color w:val="1155cc"/>
                  <w:u w:val="single"/>
                  <w:rtl w:val="0"/>
                </w:rPr>
                <w:t xml:space="preserve">jpg</w:t>
              </w:r>
            </w:hyperlink>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rtl w:val="0"/>
              </w:rPr>
              <w:t xml:space="preserve">Bereits seit neun Jahren </w:t>
            </w:r>
            <w:r w:rsidDel="00000000" w:rsidR="00000000" w:rsidRPr="00000000">
              <w:rPr>
                <w:rtl w:val="0"/>
              </w:rPr>
              <w:t xml:space="preserve">veröffentlicht TyreSystem</w:t>
            </w:r>
            <w:r w:rsidDel="00000000" w:rsidR="00000000" w:rsidRPr="00000000">
              <w:rPr>
                <w:rtl w:val="0"/>
              </w:rPr>
              <w:t xml:space="preserve"> zweimal jährlich die umfangreichen Testreports, um Kunden bei der Reifenwahl zu unterstützen.</w:t>
            </w:r>
            <w:r w:rsidDel="00000000" w:rsidR="00000000" w:rsidRPr="00000000">
              <w:rPr>
                <w:rtl w:val="0"/>
              </w:rPr>
            </w:r>
          </w:p>
        </w:tc>
      </w:tr>
    </w:tbl>
    <w:p w:rsidR="00000000" w:rsidDel="00000000" w:rsidP="00000000" w:rsidRDefault="00000000" w:rsidRPr="00000000" w14:paraId="00000021">
      <w:pPr>
        <w:widowControl w:val="0"/>
        <w:rPr>
          <w:b w:val="1"/>
          <w:sz w:val="24"/>
          <w:szCs w:val="24"/>
        </w:rPr>
      </w:pPr>
      <w:r w:rsidDel="00000000" w:rsidR="00000000" w:rsidRPr="00000000">
        <w:rPr>
          <w:rtl w:val="0"/>
        </w:rPr>
      </w:r>
    </w:p>
    <w:p w:rsidR="00000000" w:rsidDel="00000000" w:rsidP="00000000" w:rsidRDefault="00000000" w:rsidRPr="00000000" w14:paraId="00000022">
      <w:pPr>
        <w:rPr>
          <w:b w:val="1"/>
          <w:sz w:val="28"/>
          <w:szCs w:val="28"/>
        </w:rPr>
      </w:pPr>
      <w:r w:rsidDel="00000000" w:rsidR="00000000" w:rsidRPr="00000000">
        <w:rPr>
          <w:rtl w:val="0"/>
        </w:rPr>
      </w:r>
    </w:p>
    <w:p w:rsidR="00000000" w:rsidDel="00000000" w:rsidP="00000000" w:rsidRDefault="00000000" w:rsidRPr="00000000" w14:paraId="00000023">
      <w:pPr>
        <w:rPr>
          <w:b w:val="1"/>
          <w:sz w:val="24"/>
          <w:szCs w:val="24"/>
        </w:rPr>
      </w:pPr>
      <w:r w:rsidDel="00000000" w:rsidR="00000000" w:rsidRPr="00000000">
        <w:rPr>
          <w:rtl w:val="0"/>
        </w:rPr>
      </w:r>
    </w:p>
    <w:p w:rsidR="00000000" w:rsidDel="00000000" w:rsidP="00000000" w:rsidRDefault="00000000" w:rsidRPr="00000000" w14:paraId="00000024">
      <w:pPr>
        <w:rPr>
          <w:b w:val="1"/>
          <w:sz w:val="24"/>
          <w:szCs w:val="24"/>
        </w:rPr>
      </w:pPr>
      <w:r w:rsidDel="00000000" w:rsidR="00000000" w:rsidRPr="00000000">
        <w:rPr>
          <w:rtl w:val="0"/>
        </w:rPr>
      </w:r>
    </w:p>
    <w:p w:rsidR="00000000" w:rsidDel="00000000" w:rsidP="00000000" w:rsidRDefault="00000000" w:rsidRPr="00000000" w14:paraId="00000025">
      <w:pPr>
        <w:rPr>
          <w:b w:val="1"/>
          <w:sz w:val="24"/>
          <w:szCs w:val="24"/>
        </w:rPr>
      </w:pPr>
      <w:r w:rsidDel="00000000" w:rsidR="00000000" w:rsidRPr="00000000">
        <w:rPr>
          <w:b w:val="1"/>
          <w:sz w:val="28"/>
          <w:szCs w:val="28"/>
          <w:rtl w:val="0"/>
        </w:rPr>
        <w:t xml:space="preserve">Kontakt:</w:t>
      </w: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b w:val="1"/>
          <w:sz w:val="24"/>
          <w:szCs w:val="24"/>
        </w:rPr>
      </w:pPr>
      <w:r w:rsidDel="00000000" w:rsidR="00000000" w:rsidRPr="00000000">
        <w:rPr>
          <w:b w:val="1"/>
          <w:sz w:val="24"/>
          <w:szCs w:val="24"/>
          <w:rtl w:val="0"/>
        </w:rPr>
        <w:t xml:space="preserve">Christine Kulgart</w:t>
      </w:r>
    </w:p>
    <w:p w:rsidR="00000000" w:rsidDel="00000000" w:rsidP="00000000" w:rsidRDefault="00000000" w:rsidRPr="00000000" w14:paraId="00000028">
      <w:pPr>
        <w:widowControl w:val="0"/>
        <w:ind w:right="-2680"/>
        <w:rPr>
          <w:sz w:val="24"/>
          <w:szCs w:val="24"/>
        </w:rPr>
      </w:pPr>
      <w:r w:rsidDel="00000000" w:rsidR="00000000" w:rsidRPr="00000000">
        <w:rPr>
          <w:sz w:val="24"/>
          <w:szCs w:val="24"/>
          <w:rtl w:val="0"/>
        </w:rPr>
        <w:t xml:space="preserve">Öffentlichkeitsarbeit &amp; Social Media</w:t>
      </w:r>
    </w:p>
    <w:p w:rsidR="00000000" w:rsidDel="00000000" w:rsidP="00000000" w:rsidRDefault="00000000" w:rsidRPr="00000000" w14:paraId="00000029">
      <w:pPr>
        <w:widowControl w:val="0"/>
        <w:ind w:right="-2680"/>
        <w:rPr>
          <w:sz w:val="24"/>
          <w:szCs w:val="24"/>
        </w:rPr>
      </w:pPr>
      <w:r w:rsidDel="00000000" w:rsidR="00000000" w:rsidRPr="00000000">
        <w:rPr>
          <w:sz w:val="24"/>
          <w:szCs w:val="24"/>
          <w:rtl w:val="0"/>
        </w:rPr>
        <w:t xml:space="preserve">Telefon: 07122 / 82593 -676</w:t>
      </w:r>
    </w:p>
    <w:p w:rsidR="00000000" w:rsidDel="00000000" w:rsidP="00000000" w:rsidRDefault="00000000" w:rsidRPr="00000000" w14:paraId="0000002A">
      <w:pPr>
        <w:widowControl w:val="0"/>
        <w:ind w:right="-2680"/>
        <w:rPr/>
      </w:pPr>
      <w:r w:rsidDel="00000000" w:rsidR="00000000" w:rsidRPr="00000000">
        <w:rPr>
          <w:sz w:val="24"/>
          <w:szCs w:val="24"/>
          <w:rtl w:val="0"/>
        </w:rPr>
        <w:t xml:space="preserve">E-Mail: christine.kulgart@rsu.de </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tyresystem.de/static/Presse/Meldungen/2023-04-06-tyresystem-testreport-sommer-2023.jpg" TargetMode="External"/><Relationship Id="rId10" Type="http://schemas.openxmlformats.org/officeDocument/2006/relationships/hyperlink" Target="https://www.tyresystem.de/static/Presse/Meldungen/2023-04-06-tyresystem-testreport-sommer-2023.jpg" TargetMode="Externa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gif"/><Relationship Id="rId8" Type="http://schemas.openxmlformats.org/officeDocument/2006/relationships/hyperlink" Target="http://www.tyresystem.de/download/tyresystem-testreport-sommerreifen-202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