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45B5" w14:textId="77777777" w:rsidR="007C06C0" w:rsidRDefault="00000000">
      <w:pPr>
        <w:jc w:val="center"/>
      </w:pPr>
      <w:r>
        <w:rPr>
          <w:noProof/>
        </w:rPr>
        <w:drawing>
          <wp:anchor distT="19050" distB="19050" distL="19050" distR="19050" simplePos="0" relativeHeight="251658240" behindDoc="0" locked="0" layoutInCell="1" hidden="0" allowOverlap="1" wp14:anchorId="51540544" wp14:editId="1F5AD147">
            <wp:simplePos x="0" y="0"/>
            <wp:positionH relativeFrom="column">
              <wp:posOffset>19050</wp:posOffset>
            </wp:positionH>
            <wp:positionV relativeFrom="paragraph">
              <wp:posOffset>19050</wp:posOffset>
            </wp:positionV>
            <wp:extent cx="1638300" cy="1533525"/>
            <wp:effectExtent l="0" t="0" r="0" b="0"/>
            <wp:wrapSquare wrapText="bothSides" distT="19050" distB="19050" distL="19050" distR="1905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38300" cy="153352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7A1B66E2" wp14:editId="0846E0FE">
            <wp:simplePos x="0" y="0"/>
            <wp:positionH relativeFrom="column">
              <wp:posOffset>3621413</wp:posOffset>
            </wp:positionH>
            <wp:positionV relativeFrom="paragraph">
              <wp:posOffset>114300</wp:posOffset>
            </wp:positionV>
            <wp:extent cx="2224088" cy="759074"/>
            <wp:effectExtent l="0" t="0" r="0" b="0"/>
            <wp:wrapSquare wrapText="bothSides" distT="114300" distB="114300" distL="114300" distR="114300"/>
            <wp:docPr id="4"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5EDA2258" w14:textId="77777777" w:rsidR="007C06C0" w:rsidRDefault="007C06C0">
      <w:pPr>
        <w:jc w:val="right"/>
      </w:pPr>
    </w:p>
    <w:p w14:paraId="716471E4" w14:textId="77777777" w:rsidR="007C06C0" w:rsidRDefault="007C06C0">
      <w:pPr>
        <w:jc w:val="right"/>
      </w:pPr>
    </w:p>
    <w:p w14:paraId="3572358F" w14:textId="77777777" w:rsidR="007C06C0" w:rsidRDefault="007C06C0">
      <w:pPr>
        <w:jc w:val="right"/>
      </w:pPr>
    </w:p>
    <w:p w14:paraId="797D80FE" w14:textId="77777777" w:rsidR="007C06C0" w:rsidRDefault="007C06C0">
      <w:pPr>
        <w:jc w:val="right"/>
      </w:pPr>
    </w:p>
    <w:p w14:paraId="5ECA8C81" w14:textId="77777777" w:rsidR="007C06C0" w:rsidRDefault="007C06C0">
      <w:pPr>
        <w:jc w:val="right"/>
      </w:pPr>
    </w:p>
    <w:p w14:paraId="1B7D1100" w14:textId="77777777" w:rsidR="007C06C0" w:rsidRDefault="007C06C0">
      <w:pPr>
        <w:jc w:val="right"/>
      </w:pPr>
    </w:p>
    <w:p w14:paraId="2801E233" w14:textId="77777777" w:rsidR="007C06C0" w:rsidRDefault="007C06C0">
      <w:pPr>
        <w:jc w:val="right"/>
      </w:pPr>
    </w:p>
    <w:p w14:paraId="6B4F9704" w14:textId="77777777" w:rsidR="007C06C0" w:rsidRDefault="007C06C0"/>
    <w:p w14:paraId="67616225" w14:textId="77777777" w:rsidR="007C06C0" w:rsidRDefault="00000000">
      <w:pPr>
        <w:widowControl w:val="0"/>
        <w:rPr>
          <w:sz w:val="24"/>
          <w:szCs w:val="24"/>
        </w:rPr>
      </w:pPr>
      <w:r>
        <w:rPr>
          <w:sz w:val="24"/>
          <w:szCs w:val="24"/>
        </w:rPr>
        <w:t>St. Johann, 17.01.2023</w:t>
      </w:r>
    </w:p>
    <w:p w14:paraId="1DFF22A6" w14:textId="77777777" w:rsidR="007C06C0" w:rsidRDefault="007C06C0">
      <w:pPr>
        <w:widowControl w:val="0"/>
        <w:rPr>
          <w:sz w:val="24"/>
          <w:szCs w:val="24"/>
        </w:rPr>
      </w:pPr>
    </w:p>
    <w:p w14:paraId="5FE101C9" w14:textId="77777777" w:rsidR="007C06C0" w:rsidRDefault="00000000">
      <w:pPr>
        <w:rPr>
          <w:b/>
          <w:sz w:val="28"/>
          <w:szCs w:val="28"/>
        </w:rPr>
      </w:pPr>
      <w:r>
        <w:rPr>
          <w:b/>
          <w:sz w:val="28"/>
          <w:szCs w:val="28"/>
        </w:rPr>
        <w:t xml:space="preserve">Praxisnah Wissen vermitteln: Die </w:t>
      </w:r>
      <w:proofErr w:type="spellStart"/>
      <w:r>
        <w:rPr>
          <w:b/>
          <w:sz w:val="28"/>
          <w:szCs w:val="28"/>
        </w:rPr>
        <w:t>TyreSystem</w:t>
      </w:r>
      <w:proofErr w:type="spellEnd"/>
      <w:r>
        <w:rPr>
          <w:b/>
          <w:sz w:val="28"/>
          <w:szCs w:val="28"/>
        </w:rPr>
        <w:t xml:space="preserve"> Akademie startet durch</w:t>
      </w:r>
    </w:p>
    <w:p w14:paraId="560E60CC" w14:textId="77777777" w:rsidR="007C06C0" w:rsidRDefault="007C06C0">
      <w:pPr>
        <w:rPr>
          <w:b/>
          <w:sz w:val="24"/>
          <w:szCs w:val="24"/>
        </w:rPr>
      </w:pPr>
    </w:p>
    <w:p w14:paraId="00A457B7" w14:textId="77777777" w:rsidR="007C06C0" w:rsidRDefault="00000000">
      <w:pPr>
        <w:rPr>
          <w:b/>
          <w:sz w:val="24"/>
          <w:szCs w:val="24"/>
        </w:rPr>
      </w:pPr>
      <w:r>
        <w:rPr>
          <w:b/>
          <w:sz w:val="24"/>
          <w:szCs w:val="24"/>
        </w:rPr>
        <w:t xml:space="preserve">In Zusammenarbeit mit hauseigenen Fachleuten und externen Experten bietet der Online-Großhändler </w:t>
      </w:r>
      <w:proofErr w:type="spellStart"/>
      <w:r>
        <w:rPr>
          <w:b/>
          <w:sz w:val="24"/>
          <w:szCs w:val="24"/>
        </w:rPr>
        <w:t>TyreSystem</w:t>
      </w:r>
      <w:proofErr w:type="spellEnd"/>
      <w:r>
        <w:rPr>
          <w:b/>
          <w:sz w:val="24"/>
          <w:szCs w:val="24"/>
        </w:rPr>
        <w:t xml:space="preserve"> ab sofort ein praxisorientiertes und breit gefächertes Schulungsprogramm an und erweitert damit das umfangreiche Service-Angebot.</w:t>
      </w:r>
    </w:p>
    <w:p w14:paraId="3BC5C6A5" w14:textId="77777777" w:rsidR="007C06C0" w:rsidRDefault="00000000">
      <w:pPr>
        <w:pStyle w:val="berschrift3"/>
        <w:keepNext w:val="0"/>
        <w:keepLines w:val="0"/>
        <w:shd w:val="clear" w:color="auto" w:fill="FFFFFF"/>
        <w:spacing w:before="160" w:after="160" w:line="288" w:lineRule="auto"/>
        <w:rPr>
          <w:color w:val="000000"/>
          <w:sz w:val="22"/>
          <w:szCs w:val="22"/>
        </w:rPr>
      </w:pPr>
      <w:bookmarkStart w:id="0" w:name="_y3s1h730ju76" w:colFirst="0" w:colLast="0"/>
      <w:bookmarkEnd w:id="0"/>
      <w:r>
        <w:rPr>
          <w:color w:val="000000"/>
          <w:sz w:val="22"/>
          <w:szCs w:val="22"/>
        </w:rPr>
        <w:t xml:space="preserve">Die jährlichen RDKS-Schulungen von </w:t>
      </w:r>
      <w:proofErr w:type="spellStart"/>
      <w:r>
        <w:rPr>
          <w:color w:val="000000"/>
          <w:sz w:val="22"/>
          <w:szCs w:val="22"/>
        </w:rPr>
        <w:t>TyreSystem</w:t>
      </w:r>
      <w:proofErr w:type="spellEnd"/>
      <w:r>
        <w:rPr>
          <w:color w:val="000000"/>
          <w:sz w:val="22"/>
          <w:szCs w:val="22"/>
        </w:rPr>
        <w:t xml:space="preserve"> erfreuen sich bei Teilnehmern schon lange großer Beliebtheit und sind in der Regel schnell ausgebucht. Mit dem Launch der </w:t>
      </w:r>
      <w:proofErr w:type="spellStart"/>
      <w:r>
        <w:rPr>
          <w:color w:val="000000"/>
          <w:sz w:val="22"/>
          <w:szCs w:val="22"/>
        </w:rPr>
        <w:t>TyreSystem</w:t>
      </w:r>
      <w:proofErr w:type="spellEnd"/>
      <w:r>
        <w:rPr>
          <w:color w:val="000000"/>
          <w:sz w:val="22"/>
          <w:szCs w:val="22"/>
        </w:rPr>
        <w:t xml:space="preserve"> Akademie im Januar bietet der Online-Großhändler ein noch größeres Schulungsangebot an, welches sich nicht nur an Kunden, sondern auch an Interessenten aus der Branche richtet. Mit breitgefächerten Themen, zahlreichen Terminen und deutschlandweiten Standorten geht die </w:t>
      </w:r>
      <w:proofErr w:type="spellStart"/>
      <w:r>
        <w:rPr>
          <w:color w:val="000000"/>
          <w:sz w:val="22"/>
          <w:szCs w:val="22"/>
        </w:rPr>
        <w:t>TyreSystem</w:t>
      </w:r>
      <w:proofErr w:type="spellEnd"/>
      <w:r>
        <w:rPr>
          <w:color w:val="000000"/>
          <w:sz w:val="22"/>
          <w:szCs w:val="22"/>
        </w:rPr>
        <w:t xml:space="preserve"> Akademie unter der Leitung von Michaela Zenker ab sofort an den Start. „Wir möchten den Schulungsteilnehmern einen Mehrwert bieten und sie optimal auf den Umgang mit neuen Themen in der Branche vorbereiten,“ so Zenker zum Gedanken hinter dem neuen Projekt. „Es ist mir besonders wichtig, neue Konzepte zu entwickeln, welche die Kunden zukunftssicher und konkurrenzfähig machen. Ich freue mich auf den Austausch mit den Teilnehmern und kümmere mich mit großer Sorgfalt um das leibliche Wohl, einen reibungslosen Ablauf und die Qualität des Schulungsprogramms. Eine Fortbildung sollte in erster Linie aktuelles Wissen vermitteln, jedoch auch ein Event sein, um sich mit Branchenkollegen auszutauschen,“ erklärt sie weiter. „Mit der Akademie zeigt </w:t>
      </w:r>
      <w:proofErr w:type="spellStart"/>
      <w:r>
        <w:rPr>
          <w:color w:val="000000"/>
          <w:sz w:val="22"/>
          <w:szCs w:val="22"/>
        </w:rPr>
        <w:t>TyreSystem</w:t>
      </w:r>
      <w:proofErr w:type="spellEnd"/>
      <w:r>
        <w:rPr>
          <w:color w:val="000000"/>
          <w:sz w:val="22"/>
          <w:szCs w:val="22"/>
        </w:rPr>
        <w:t xml:space="preserve"> erneut, dass der Servicegedanke </w:t>
      </w:r>
      <w:proofErr w:type="gramStart"/>
      <w:r>
        <w:rPr>
          <w:color w:val="000000"/>
          <w:sz w:val="22"/>
          <w:szCs w:val="22"/>
        </w:rPr>
        <w:t>groß geschrieben</w:t>
      </w:r>
      <w:proofErr w:type="gramEnd"/>
      <w:r>
        <w:rPr>
          <w:color w:val="000000"/>
          <w:sz w:val="22"/>
          <w:szCs w:val="22"/>
        </w:rPr>
        <w:t xml:space="preserve"> wird und die tägliche Praxis ein wichtiger Faktor für uns ist.“  </w:t>
      </w:r>
    </w:p>
    <w:p w14:paraId="2D628681" w14:textId="77777777" w:rsidR="007C06C0" w:rsidRDefault="007C06C0">
      <w:pPr>
        <w:pStyle w:val="berschrift3"/>
        <w:keepNext w:val="0"/>
        <w:keepLines w:val="0"/>
        <w:shd w:val="clear" w:color="auto" w:fill="FFFFFF"/>
        <w:spacing w:before="160" w:after="160" w:line="288" w:lineRule="auto"/>
        <w:rPr>
          <w:b/>
          <w:color w:val="000000"/>
          <w:sz w:val="22"/>
          <w:szCs w:val="22"/>
        </w:rPr>
      </w:pPr>
      <w:bookmarkStart w:id="1" w:name="_8lhf00kwrmd" w:colFirst="0" w:colLast="0"/>
      <w:bookmarkEnd w:id="1"/>
    </w:p>
    <w:p w14:paraId="37CECAA5" w14:textId="77777777" w:rsidR="007C06C0" w:rsidRDefault="00000000">
      <w:pPr>
        <w:pStyle w:val="berschrift3"/>
        <w:keepNext w:val="0"/>
        <w:keepLines w:val="0"/>
        <w:shd w:val="clear" w:color="auto" w:fill="FFFFFF"/>
        <w:spacing w:before="160" w:after="160" w:line="288" w:lineRule="auto"/>
        <w:rPr>
          <w:color w:val="000000"/>
          <w:sz w:val="22"/>
          <w:szCs w:val="22"/>
        </w:rPr>
      </w:pPr>
      <w:bookmarkStart w:id="2" w:name="_8svqatku217s" w:colFirst="0" w:colLast="0"/>
      <w:bookmarkEnd w:id="2"/>
      <w:r>
        <w:rPr>
          <w:b/>
          <w:color w:val="000000"/>
          <w:sz w:val="22"/>
          <w:szCs w:val="22"/>
        </w:rPr>
        <w:t>Mehr Termine, neue Themen</w:t>
      </w:r>
      <w:r>
        <w:rPr>
          <w:color w:val="000000"/>
          <w:sz w:val="22"/>
          <w:szCs w:val="22"/>
        </w:rPr>
        <w:br/>
        <w:t xml:space="preserve">Insgesamt wird es 8 Termine im Bereich der RDKS-Schulungen an den Standorten Ulm, Leipzig und Remscheid geben. Zu den neuen Themen gehören unter anderem Motorradtechnik sowie Schulungen für Reifenreparaturen für Pkw, Lkw, aber auch EM- und AS-Reifen. Weitere Weiterbildungsangebote wie beispielsweise </w:t>
      </w:r>
      <w:proofErr w:type="spellStart"/>
      <w:r>
        <w:rPr>
          <w:color w:val="000000"/>
          <w:sz w:val="22"/>
          <w:szCs w:val="22"/>
        </w:rPr>
        <w:t>Hochvolt</w:t>
      </w:r>
      <w:proofErr w:type="spellEnd"/>
      <w:r>
        <w:rPr>
          <w:color w:val="000000"/>
          <w:sz w:val="22"/>
          <w:szCs w:val="22"/>
        </w:rPr>
        <w:t xml:space="preserve"> 2S und 3S sowie vermehrte Online-Schulungen sind bereits in der Vorbereitung. Die praxisnahen Fortbildungen finden im Februar, März, Juni, Juli, August, September und Dezember statt.</w:t>
      </w:r>
    </w:p>
    <w:p w14:paraId="1340F63C" w14:textId="77777777" w:rsidR="007C06C0" w:rsidRDefault="00000000">
      <w:pPr>
        <w:pStyle w:val="berschrift3"/>
        <w:keepNext w:val="0"/>
        <w:keepLines w:val="0"/>
        <w:shd w:val="clear" w:color="auto" w:fill="FFFFFF"/>
        <w:spacing w:before="160" w:after="160" w:line="288" w:lineRule="auto"/>
        <w:rPr>
          <w:b/>
          <w:sz w:val="24"/>
          <w:szCs w:val="24"/>
        </w:rPr>
      </w:pPr>
      <w:bookmarkStart w:id="3" w:name="_e3ihcb2652n0" w:colFirst="0" w:colLast="0"/>
      <w:bookmarkEnd w:id="3"/>
      <w:r>
        <w:rPr>
          <w:color w:val="000000"/>
          <w:sz w:val="22"/>
          <w:szCs w:val="22"/>
        </w:rPr>
        <w:lastRenderedPageBreak/>
        <w:t xml:space="preserve">Auf der neuen Website </w:t>
      </w:r>
      <w:hyperlink r:id="rId6">
        <w:r>
          <w:rPr>
            <w:color w:val="1155CC"/>
            <w:sz w:val="22"/>
            <w:szCs w:val="22"/>
            <w:u w:val="single"/>
          </w:rPr>
          <w:t>www.tyresystem.de/akademie</w:t>
        </w:r>
      </w:hyperlink>
      <w:r>
        <w:rPr>
          <w:color w:val="000000"/>
          <w:sz w:val="22"/>
          <w:szCs w:val="22"/>
        </w:rPr>
        <w:t xml:space="preserve"> finden Interessenten alle Termine und die Auslastung der Schulungsplätze auf einen Blick. Zudem kann hier auch das Formular für die Anmeldung mit allen wichtigen Informationen wie Schulungsinhalte, Zielgruppe, Teilnehmerzahl und Preis abgerufen werden. </w:t>
      </w:r>
    </w:p>
    <w:p w14:paraId="3E330A8D" w14:textId="77777777" w:rsidR="007C06C0" w:rsidRDefault="00000000">
      <w:pPr>
        <w:rPr>
          <w:b/>
          <w:sz w:val="24"/>
          <w:szCs w:val="24"/>
        </w:rPr>
      </w:pPr>
      <w:r>
        <w:rPr>
          <w:b/>
          <w:sz w:val="24"/>
          <w:szCs w:val="24"/>
        </w:rPr>
        <w:t>Bildmaterial:</w:t>
      </w:r>
    </w:p>
    <w:tbl>
      <w:tblPr>
        <w:tblStyle w:val="a"/>
        <w:tblW w:w="100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690"/>
        <w:gridCol w:w="6855"/>
      </w:tblGrid>
      <w:tr w:rsidR="007C06C0" w14:paraId="16C1942E" w14:textId="77777777">
        <w:trPr>
          <w:trHeight w:val="420"/>
        </w:trPr>
        <w:tc>
          <w:tcPr>
            <w:tcW w:w="2460" w:type="dxa"/>
            <w:shd w:val="clear" w:color="auto" w:fill="auto"/>
            <w:tcMar>
              <w:top w:w="0" w:type="dxa"/>
              <w:left w:w="0" w:type="dxa"/>
              <w:bottom w:w="0" w:type="dxa"/>
              <w:right w:w="0" w:type="dxa"/>
            </w:tcMar>
          </w:tcPr>
          <w:p w14:paraId="4728AA40" w14:textId="46B5DA5E" w:rsidR="007C06C0" w:rsidRDefault="001C0D00">
            <w:pPr>
              <w:rPr>
                <w:b/>
                <w:sz w:val="24"/>
                <w:szCs w:val="24"/>
              </w:rPr>
            </w:pPr>
            <w:r>
              <w:rPr>
                <w:b/>
                <w:noProof/>
                <w:sz w:val="24"/>
                <w:szCs w:val="24"/>
              </w:rPr>
              <w:drawing>
                <wp:inline distT="0" distB="0" distL="0" distR="0" wp14:anchorId="49871660" wp14:editId="7911730D">
                  <wp:extent cx="1555750" cy="1085215"/>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1085215"/>
                          </a:xfrm>
                          <a:prstGeom prst="rect">
                            <a:avLst/>
                          </a:prstGeom>
                        </pic:spPr>
                      </pic:pic>
                    </a:graphicData>
                  </a:graphic>
                </wp:inline>
              </w:drawing>
            </w:r>
          </w:p>
        </w:tc>
        <w:tc>
          <w:tcPr>
            <w:tcW w:w="690" w:type="dxa"/>
            <w:shd w:val="clear" w:color="auto" w:fill="auto"/>
            <w:tcMar>
              <w:top w:w="0" w:type="dxa"/>
              <w:left w:w="0" w:type="dxa"/>
              <w:bottom w:w="0" w:type="dxa"/>
              <w:right w:w="0" w:type="dxa"/>
            </w:tcMar>
          </w:tcPr>
          <w:p w14:paraId="7E1829B8" w14:textId="77777777" w:rsidR="007C06C0" w:rsidRDefault="00000000">
            <w:pPr>
              <w:rPr>
                <w:sz w:val="24"/>
                <w:szCs w:val="24"/>
              </w:rPr>
            </w:pPr>
            <w:r>
              <w:rPr>
                <w:sz w:val="24"/>
                <w:szCs w:val="24"/>
              </w:rPr>
              <w:t xml:space="preserve">Datei: </w:t>
            </w:r>
          </w:p>
          <w:p w14:paraId="00057B33" w14:textId="77777777" w:rsidR="007C06C0" w:rsidRDefault="00000000">
            <w:pPr>
              <w:rPr>
                <w:sz w:val="24"/>
                <w:szCs w:val="24"/>
              </w:rPr>
            </w:pPr>
            <w:r>
              <w:rPr>
                <w:sz w:val="24"/>
                <w:szCs w:val="24"/>
              </w:rPr>
              <w:t xml:space="preserve">Titel: </w:t>
            </w:r>
          </w:p>
        </w:tc>
        <w:tc>
          <w:tcPr>
            <w:tcW w:w="6855" w:type="dxa"/>
            <w:shd w:val="clear" w:color="auto" w:fill="auto"/>
            <w:tcMar>
              <w:top w:w="0" w:type="dxa"/>
              <w:left w:w="0" w:type="dxa"/>
              <w:bottom w:w="0" w:type="dxa"/>
              <w:right w:w="0" w:type="dxa"/>
            </w:tcMar>
          </w:tcPr>
          <w:p w14:paraId="6D53F0AC" w14:textId="003DBC95" w:rsidR="007C06C0" w:rsidRDefault="00000000">
            <w:pPr>
              <w:rPr>
                <w:sz w:val="24"/>
                <w:szCs w:val="24"/>
              </w:rPr>
            </w:pPr>
            <w:hyperlink r:id="rId8">
              <w:r>
                <w:rPr>
                  <w:color w:val="1155CC"/>
                  <w:sz w:val="24"/>
                  <w:szCs w:val="24"/>
                  <w:u w:val="single"/>
                </w:rPr>
                <w:t>TyreSystem_RDKS_Schulung.jpg</w:t>
              </w:r>
            </w:hyperlink>
          </w:p>
          <w:p w14:paraId="4844E993" w14:textId="77777777" w:rsidR="007C06C0" w:rsidRDefault="00000000">
            <w:pPr>
              <w:rPr>
                <w:sz w:val="24"/>
                <w:szCs w:val="24"/>
              </w:rPr>
            </w:pPr>
            <w:r>
              <w:rPr>
                <w:sz w:val="24"/>
                <w:szCs w:val="24"/>
              </w:rPr>
              <w:t xml:space="preserve">Mit der </w:t>
            </w:r>
            <w:proofErr w:type="spellStart"/>
            <w:r>
              <w:rPr>
                <w:sz w:val="24"/>
                <w:szCs w:val="24"/>
              </w:rPr>
              <w:t>TyreSystem</w:t>
            </w:r>
            <w:proofErr w:type="spellEnd"/>
            <w:r>
              <w:rPr>
                <w:sz w:val="24"/>
                <w:szCs w:val="24"/>
              </w:rPr>
              <w:t xml:space="preserve"> Akademie bringt </w:t>
            </w:r>
            <w:proofErr w:type="spellStart"/>
            <w:r>
              <w:rPr>
                <w:sz w:val="24"/>
                <w:szCs w:val="24"/>
              </w:rPr>
              <w:t>TyreSystem</w:t>
            </w:r>
            <w:proofErr w:type="spellEnd"/>
            <w:r>
              <w:rPr>
                <w:sz w:val="24"/>
                <w:szCs w:val="24"/>
              </w:rPr>
              <w:t xml:space="preserve"> sein Schulungsangebot auf ein ganz neues Level. Michaela Zenker (zweite von rechts) ist Leiterin der </w:t>
            </w:r>
            <w:proofErr w:type="spellStart"/>
            <w:r>
              <w:rPr>
                <w:sz w:val="24"/>
                <w:szCs w:val="24"/>
              </w:rPr>
              <w:t>TyreSystem</w:t>
            </w:r>
            <w:proofErr w:type="spellEnd"/>
            <w:r>
              <w:rPr>
                <w:sz w:val="24"/>
                <w:szCs w:val="24"/>
              </w:rPr>
              <w:t xml:space="preserve"> Akademie. </w:t>
            </w:r>
          </w:p>
        </w:tc>
      </w:tr>
    </w:tbl>
    <w:p w14:paraId="1B5E7225" w14:textId="77777777" w:rsidR="007C06C0" w:rsidRDefault="007C06C0">
      <w:pPr>
        <w:rPr>
          <w:b/>
          <w:sz w:val="24"/>
          <w:szCs w:val="24"/>
        </w:rPr>
      </w:pPr>
    </w:p>
    <w:tbl>
      <w:tblPr>
        <w:tblStyle w:val="a0"/>
        <w:tblW w:w="100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690"/>
        <w:gridCol w:w="6855"/>
      </w:tblGrid>
      <w:tr w:rsidR="007C06C0" w14:paraId="74E76014" w14:textId="77777777">
        <w:trPr>
          <w:trHeight w:val="420"/>
        </w:trPr>
        <w:tc>
          <w:tcPr>
            <w:tcW w:w="2460" w:type="dxa"/>
            <w:shd w:val="clear" w:color="auto" w:fill="auto"/>
            <w:tcMar>
              <w:top w:w="0" w:type="dxa"/>
              <w:left w:w="0" w:type="dxa"/>
              <w:bottom w:w="0" w:type="dxa"/>
              <w:right w:w="0" w:type="dxa"/>
            </w:tcMar>
          </w:tcPr>
          <w:p w14:paraId="114DA938" w14:textId="77777777" w:rsidR="007C06C0" w:rsidRDefault="00000000">
            <w:pPr>
              <w:rPr>
                <w:b/>
                <w:sz w:val="24"/>
                <w:szCs w:val="24"/>
              </w:rPr>
            </w:pPr>
            <w:r>
              <w:rPr>
                <w:b/>
                <w:noProof/>
                <w:sz w:val="24"/>
                <w:szCs w:val="24"/>
              </w:rPr>
              <w:drawing>
                <wp:inline distT="114300" distB="114300" distL="114300" distR="114300" wp14:anchorId="62737A81" wp14:editId="032F93BD">
                  <wp:extent cx="1552575" cy="3048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552575" cy="304800"/>
                          </a:xfrm>
                          <a:prstGeom prst="rect">
                            <a:avLst/>
                          </a:prstGeom>
                          <a:ln/>
                        </pic:spPr>
                      </pic:pic>
                    </a:graphicData>
                  </a:graphic>
                </wp:inline>
              </w:drawing>
            </w:r>
          </w:p>
        </w:tc>
        <w:tc>
          <w:tcPr>
            <w:tcW w:w="690" w:type="dxa"/>
            <w:shd w:val="clear" w:color="auto" w:fill="auto"/>
            <w:tcMar>
              <w:top w:w="0" w:type="dxa"/>
              <w:left w:w="0" w:type="dxa"/>
              <w:bottom w:w="0" w:type="dxa"/>
              <w:right w:w="0" w:type="dxa"/>
            </w:tcMar>
          </w:tcPr>
          <w:p w14:paraId="6B619086" w14:textId="77777777" w:rsidR="007C06C0" w:rsidRDefault="00000000">
            <w:pPr>
              <w:rPr>
                <w:sz w:val="24"/>
                <w:szCs w:val="24"/>
              </w:rPr>
            </w:pPr>
            <w:r>
              <w:rPr>
                <w:sz w:val="24"/>
                <w:szCs w:val="24"/>
              </w:rPr>
              <w:t xml:space="preserve">Datei: </w:t>
            </w:r>
          </w:p>
          <w:p w14:paraId="18F253F3" w14:textId="77777777" w:rsidR="007C06C0" w:rsidRDefault="00000000">
            <w:pPr>
              <w:rPr>
                <w:sz w:val="24"/>
                <w:szCs w:val="24"/>
              </w:rPr>
            </w:pPr>
            <w:r>
              <w:rPr>
                <w:sz w:val="24"/>
                <w:szCs w:val="24"/>
              </w:rPr>
              <w:t xml:space="preserve">Titel: </w:t>
            </w:r>
          </w:p>
        </w:tc>
        <w:tc>
          <w:tcPr>
            <w:tcW w:w="6855" w:type="dxa"/>
            <w:shd w:val="clear" w:color="auto" w:fill="auto"/>
            <w:tcMar>
              <w:top w:w="0" w:type="dxa"/>
              <w:left w:w="0" w:type="dxa"/>
              <w:bottom w:w="0" w:type="dxa"/>
              <w:right w:w="0" w:type="dxa"/>
            </w:tcMar>
          </w:tcPr>
          <w:p w14:paraId="238B6114" w14:textId="77777777" w:rsidR="007C06C0" w:rsidRDefault="00000000">
            <w:pPr>
              <w:rPr>
                <w:sz w:val="24"/>
                <w:szCs w:val="24"/>
              </w:rPr>
            </w:pPr>
            <w:hyperlink r:id="rId10">
              <w:r>
                <w:rPr>
                  <w:color w:val="1155CC"/>
                  <w:sz w:val="24"/>
                  <w:szCs w:val="24"/>
                  <w:u w:val="single"/>
                </w:rPr>
                <w:t>TS-Akademie_Logo.jpg</w:t>
              </w:r>
            </w:hyperlink>
          </w:p>
          <w:p w14:paraId="351800E7" w14:textId="77777777" w:rsidR="007C06C0" w:rsidRDefault="00000000">
            <w:pPr>
              <w:rPr>
                <w:sz w:val="24"/>
                <w:szCs w:val="24"/>
              </w:rPr>
            </w:pPr>
            <w:r>
              <w:rPr>
                <w:sz w:val="24"/>
                <w:szCs w:val="24"/>
              </w:rPr>
              <w:t xml:space="preserve">Das eigene Logo der </w:t>
            </w:r>
            <w:proofErr w:type="spellStart"/>
            <w:r>
              <w:rPr>
                <w:sz w:val="24"/>
                <w:szCs w:val="24"/>
              </w:rPr>
              <w:t>TyreSystem</w:t>
            </w:r>
            <w:proofErr w:type="spellEnd"/>
            <w:r>
              <w:rPr>
                <w:sz w:val="24"/>
                <w:szCs w:val="24"/>
              </w:rPr>
              <w:t xml:space="preserve"> Akademie steigert den Wiedererkennungswert.</w:t>
            </w:r>
          </w:p>
        </w:tc>
      </w:tr>
    </w:tbl>
    <w:p w14:paraId="6B5DC803" w14:textId="77777777" w:rsidR="007C06C0" w:rsidRDefault="007C06C0">
      <w:pPr>
        <w:widowControl w:val="0"/>
        <w:rPr>
          <w:sz w:val="24"/>
          <w:szCs w:val="24"/>
        </w:rPr>
      </w:pPr>
    </w:p>
    <w:p w14:paraId="07CF18E6" w14:textId="77777777" w:rsidR="007C06C0" w:rsidRDefault="007C06C0">
      <w:pPr>
        <w:widowControl w:val="0"/>
        <w:rPr>
          <w:sz w:val="24"/>
          <w:szCs w:val="24"/>
        </w:rPr>
      </w:pPr>
    </w:p>
    <w:p w14:paraId="2EFAE222" w14:textId="77777777" w:rsidR="007C06C0" w:rsidRDefault="007C06C0">
      <w:pPr>
        <w:widowControl w:val="0"/>
        <w:rPr>
          <w:sz w:val="24"/>
          <w:szCs w:val="24"/>
        </w:rPr>
      </w:pPr>
    </w:p>
    <w:p w14:paraId="69C1FD21" w14:textId="77777777" w:rsidR="007C06C0" w:rsidRDefault="007C06C0">
      <w:pPr>
        <w:widowControl w:val="0"/>
        <w:rPr>
          <w:sz w:val="24"/>
          <w:szCs w:val="24"/>
        </w:rPr>
      </w:pPr>
    </w:p>
    <w:p w14:paraId="5218BF77" w14:textId="77777777" w:rsidR="007C06C0" w:rsidRDefault="00000000">
      <w:pPr>
        <w:widowControl w:val="0"/>
        <w:rPr>
          <w:sz w:val="24"/>
          <w:szCs w:val="24"/>
        </w:rPr>
      </w:pPr>
      <w:r>
        <w:rPr>
          <w:sz w:val="24"/>
          <w:szCs w:val="24"/>
        </w:rPr>
        <w:t xml:space="preserve">. . . . . . . . . . . . . . . . . . . . . . . . . . . . . . . . . . . . . . . . . . . . . . . . . . . . . . . . . </w:t>
      </w:r>
    </w:p>
    <w:p w14:paraId="1A762853" w14:textId="77777777" w:rsidR="007C06C0" w:rsidRDefault="007C06C0">
      <w:pPr>
        <w:rPr>
          <w:sz w:val="24"/>
          <w:szCs w:val="24"/>
        </w:rPr>
      </w:pPr>
    </w:p>
    <w:p w14:paraId="41F5C7CD" w14:textId="77777777" w:rsidR="007C06C0" w:rsidRDefault="00000000">
      <w:pPr>
        <w:rPr>
          <w:b/>
          <w:sz w:val="24"/>
          <w:szCs w:val="24"/>
        </w:rPr>
      </w:pPr>
      <w:r>
        <w:rPr>
          <w:b/>
          <w:sz w:val="24"/>
          <w:szCs w:val="24"/>
        </w:rPr>
        <w:t xml:space="preserve">Über </w:t>
      </w:r>
      <w:proofErr w:type="spellStart"/>
      <w:r>
        <w:rPr>
          <w:b/>
          <w:sz w:val="24"/>
          <w:szCs w:val="24"/>
        </w:rPr>
        <w:t>TyreSystem</w:t>
      </w:r>
      <w:proofErr w:type="spellEnd"/>
    </w:p>
    <w:p w14:paraId="0CFEE089" w14:textId="77777777" w:rsidR="007C06C0" w:rsidRDefault="007C06C0">
      <w:pPr>
        <w:widowControl w:val="0"/>
        <w:rPr>
          <w:sz w:val="24"/>
          <w:szCs w:val="24"/>
        </w:rPr>
      </w:pPr>
    </w:p>
    <w:p w14:paraId="28F8B22D" w14:textId="77777777" w:rsidR="007C06C0" w:rsidRDefault="00000000">
      <w:pPr>
        <w:widowControl w:val="0"/>
        <w:rPr>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160 Mitarbeitern wächst seit mehreren Jahren rasant und verfügt über jeweils zwei Standorte im schwäbischen St. Johann und Ulm sowie einen Sitz in Bretten.</w:t>
      </w:r>
    </w:p>
    <w:p w14:paraId="67D829FC" w14:textId="77777777" w:rsidR="007C06C0" w:rsidRDefault="007C06C0">
      <w:pPr>
        <w:widowControl w:val="0"/>
        <w:rPr>
          <w:sz w:val="24"/>
          <w:szCs w:val="24"/>
        </w:rPr>
      </w:pPr>
    </w:p>
    <w:p w14:paraId="6ACF86E1" w14:textId="77777777" w:rsidR="007C06C0" w:rsidRDefault="00000000">
      <w:pPr>
        <w:widowControl w:val="0"/>
        <w:rPr>
          <w:sz w:val="24"/>
          <w:szCs w:val="24"/>
        </w:rPr>
      </w:pPr>
      <w:r>
        <w:rPr>
          <w:rFonts w:ascii="Lato" w:eastAsia="Lato" w:hAnsi="Lato" w:cs="Lato"/>
          <w:color w:val="262626"/>
          <w:sz w:val="21"/>
          <w:szCs w:val="21"/>
          <w:highlight w:val="white"/>
        </w:rPr>
        <w:t>.</w:t>
      </w:r>
      <w:r>
        <w:rPr>
          <w:sz w:val="24"/>
          <w:szCs w:val="24"/>
        </w:rPr>
        <w:t xml:space="preserve">. . . . . . . . . . . . . . . . . . . . . . . . . . . . . . . . . . . . . . . . . . . . . . . . . . . . . . . . . </w:t>
      </w:r>
    </w:p>
    <w:p w14:paraId="367659E1" w14:textId="77777777" w:rsidR="007C06C0" w:rsidRDefault="007C06C0">
      <w:pPr>
        <w:rPr>
          <w:b/>
          <w:sz w:val="24"/>
          <w:szCs w:val="24"/>
        </w:rPr>
      </w:pPr>
    </w:p>
    <w:p w14:paraId="7562D531" w14:textId="77777777" w:rsidR="007C06C0" w:rsidRDefault="00000000">
      <w:pPr>
        <w:rPr>
          <w:b/>
          <w:sz w:val="24"/>
          <w:szCs w:val="24"/>
        </w:rPr>
      </w:pPr>
      <w:r>
        <w:rPr>
          <w:b/>
          <w:sz w:val="24"/>
          <w:szCs w:val="24"/>
        </w:rPr>
        <w:t>Kontakt:</w:t>
      </w:r>
    </w:p>
    <w:p w14:paraId="6B99AB70" w14:textId="77777777" w:rsidR="007C06C0" w:rsidRDefault="007C06C0">
      <w:pPr>
        <w:rPr>
          <w:sz w:val="24"/>
          <w:szCs w:val="24"/>
        </w:rPr>
      </w:pPr>
    </w:p>
    <w:p w14:paraId="0152E499" w14:textId="77777777" w:rsidR="007C06C0" w:rsidRDefault="00000000">
      <w:pPr>
        <w:widowControl w:val="0"/>
        <w:ind w:right="-2680"/>
        <w:rPr>
          <w:sz w:val="24"/>
          <w:szCs w:val="24"/>
        </w:rPr>
      </w:pPr>
      <w:r>
        <w:rPr>
          <w:b/>
          <w:sz w:val="24"/>
          <w:szCs w:val="24"/>
        </w:rPr>
        <w:t xml:space="preserve">Christine </w:t>
      </w:r>
      <w:proofErr w:type="spellStart"/>
      <w:r>
        <w:rPr>
          <w:b/>
          <w:sz w:val="24"/>
          <w:szCs w:val="24"/>
        </w:rPr>
        <w:t>Kulgart</w:t>
      </w:r>
      <w:proofErr w:type="spellEnd"/>
    </w:p>
    <w:p w14:paraId="64186D43" w14:textId="77777777" w:rsidR="007C06C0" w:rsidRDefault="00000000">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14:paraId="18249F93" w14:textId="77777777" w:rsidR="007C06C0" w:rsidRDefault="00000000">
      <w:pPr>
        <w:widowControl w:val="0"/>
        <w:ind w:right="-2680"/>
        <w:rPr>
          <w:sz w:val="24"/>
          <w:szCs w:val="24"/>
        </w:rPr>
      </w:pPr>
      <w:r>
        <w:rPr>
          <w:sz w:val="24"/>
          <w:szCs w:val="24"/>
        </w:rPr>
        <w:t>Telefon: 07122 / 82593 -676</w:t>
      </w:r>
    </w:p>
    <w:p w14:paraId="500A8F7C" w14:textId="77777777" w:rsidR="007C06C0" w:rsidRDefault="00000000">
      <w:pPr>
        <w:widowControl w:val="0"/>
        <w:ind w:right="-2680"/>
        <w:rPr>
          <w:sz w:val="24"/>
          <w:szCs w:val="24"/>
        </w:rPr>
      </w:pPr>
      <w:r>
        <w:rPr>
          <w:sz w:val="24"/>
          <w:szCs w:val="24"/>
        </w:rPr>
        <w:t xml:space="preserve">E-Mail: </w:t>
      </w:r>
      <w:hyperlink r:id="rId11">
        <w:r>
          <w:rPr>
            <w:color w:val="1155CC"/>
            <w:sz w:val="24"/>
            <w:szCs w:val="24"/>
            <w:u w:val="single"/>
          </w:rPr>
          <w:t>christine.kulgart@rsu.de</w:t>
        </w:r>
      </w:hyperlink>
      <w:r>
        <w:rPr>
          <w:sz w:val="24"/>
          <w:szCs w:val="24"/>
        </w:rPr>
        <w:t xml:space="preserve"> </w:t>
      </w:r>
    </w:p>
    <w:p w14:paraId="402F7405" w14:textId="77777777" w:rsidR="007C06C0" w:rsidRDefault="007C06C0"/>
    <w:p w14:paraId="7782B3D6" w14:textId="77777777" w:rsidR="007C06C0" w:rsidRDefault="007C06C0"/>
    <w:p w14:paraId="6C3A18A4" w14:textId="77777777" w:rsidR="007C06C0" w:rsidRDefault="007C06C0"/>
    <w:p w14:paraId="0BD04E2F" w14:textId="77777777" w:rsidR="007C06C0" w:rsidRDefault="007C06C0"/>
    <w:sectPr w:rsidR="007C06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C0"/>
    <w:rsid w:val="001C0D00"/>
    <w:rsid w:val="007C0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4E8E6E"/>
  <w15:docId w15:val="{5B5F63E7-CC2C-D944-B5E8-6A2D1E9C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yresystem.de/static/Presse/Meldungen/2018-01-30_tyresystem_rdksschulung1.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yresystem.de/akademie" TargetMode="External"/><Relationship Id="rId11" Type="http://schemas.openxmlformats.org/officeDocument/2006/relationships/hyperlink" Target="mailto:christine.kulgart@rsu.de" TargetMode="External"/><Relationship Id="rId5" Type="http://schemas.openxmlformats.org/officeDocument/2006/relationships/image" Target="media/image2.gif"/><Relationship Id="rId10" Type="http://schemas.openxmlformats.org/officeDocument/2006/relationships/hyperlink" Target="https://www.tyresystem.de/static/Presse/Meldungen/TS-Akademie_Logo.jpg" TargetMode="External"/><Relationship Id="rId4" Type="http://schemas.openxmlformats.org/officeDocument/2006/relationships/image" Target="media/image1.jpg"/><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2023-01-17T11:31:00Z</dcterms:created>
  <dcterms:modified xsi:type="dcterms:W3CDTF">2023-01-17T11:32:00Z</dcterms:modified>
</cp:coreProperties>
</file>