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Pr>
        <w:drawing>
          <wp:inline distB="19050" distT="19050" distL="19050" distR="19050">
            <wp:extent cx="1638300" cy="153352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4">
      <w:pPr>
        <w:widowControl w:val="0"/>
        <w:rPr>
          <w:sz w:val="24"/>
          <w:szCs w:val="24"/>
        </w:rPr>
      </w:pPr>
      <w:r w:rsidDel="00000000" w:rsidR="00000000" w:rsidRPr="00000000">
        <w:rPr>
          <w:rtl w:val="0"/>
        </w:rPr>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St. Johann, 10.03.2021</w:t>
      </w:r>
    </w:p>
    <w:p w:rsidR="00000000" w:rsidDel="00000000" w:rsidP="00000000" w:rsidRDefault="00000000" w:rsidRPr="00000000" w14:paraId="00000006">
      <w:pPr>
        <w:rPr>
          <w:sz w:val="20"/>
          <w:szCs w:val="20"/>
          <w:u w:val="single"/>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30"/>
          <w:szCs w:val="30"/>
        </w:rPr>
      </w:pPr>
      <w:r w:rsidDel="00000000" w:rsidR="00000000" w:rsidRPr="00000000">
        <w:rPr>
          <w:b w:val="1"/>
          <w:sz w:val="30"/>
          <w:szCs w:val="30"/>
          <w:rtl w:val="0"/>
        </w:rPr>
        <w:t xml:space="preserve">TyreSystem: Mehr Flexibilität bei der RDKS-Bevorratung</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Kunden des Online-Großhändlers TyreSystem profitieren in dieser Frühjahrs-Saison erneut von exklusiven Sonderpreisen und einem kostenlosen Rückgaberecht für RDKS-Sensoren. Besonders kleine Kfz-Werkstätten sind sich am Anfang noch unsicher, wie viele Sensoren pro Saison benötigt werden und welche Modelle die richtige Wahl sind. Mit der aktuellen TyreSystem-Aktion steht einer flexiblen und preiswerten Sensorenbevorratung nichts mehr im Weg.</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Wer dieses Angebot in Anspruch nehmen möchte, füllt einfach die Aktionspreisliste aus und sendet </w:t>
      </w:r>
      <w:r w:rsidDel="00000000" w:rsidR="00000000" w:rsidRPr="00000000">
        <w:rPr>
          <w:sz w:val="24"/>
          <w:szCs w:val="24"/>
          <w:rtl w:val="0"/>
        </w:rPr>
        <w:t xml:space="preserve">diese</w:t>
      </w:r>
      <w:r w:rsidDel="00000000" w:rsidR="00000000" w:rsidRPr="00000000">
        <w:rPr>
          <w:sz w:val="24"/>
          <w:szCs w:val="24"/>
          <w:rtl w:val="0"/>
        </w:rPr>
        <w:t xml:space="preserve"> bis spätestens </w:t>
      </w:r>
      <w:r w:rsidDel="00000000" w:rsidR="00000000" w:rsidRPr="00000000">
        <w:rPr>
          <w:sz w:val="24"/>
          <w:szCs w:val="24"/>
          <w:rtl w:val="0"/>
        </w:rPr>
        <w:t xml:space="preserve">15.04</w:t>
      </w:r>
      <w:r w:rsidDel="00000000" w:rsidR="00000000" w:rsidRPr="00000000">
        <w:rPr>
          <w:sz w:val="24"/>
          <w:szCs w:val="24"/>
          <w:rtl w:val="0"/>
        </w:rPr>
        <w:t xml:space="preserve">. an TyreSystem zurück. Voraussetzung ist die Bevorratung von mindestens 40 RDKS-Sensoren. Bei der Bestellung können unterschiedliche Marken und Modelle frei kombiniert sowie die Gesamtmenge beliebig zwischen den Artikeln aufgeteilt werden. Alle nicht benötigten Sensoren werden auf Wunsch bis zum 01.06. kostenlos abgeholt und ohne Abzug einer Wiedereinlagerungsgebühr komplett gutgeschrieben.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Mehr Informationen finden Interessierte unter: www.tyresystem.de/neuigkeiten/2021/rdks-bevorratungsaktion-fruehjahr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B">
      <w:pPr>
        <w:rPr>
          <w:b w:val="1"/>
          <w:sz w:val="24"/>
          <w:szCs w:val="24"/>
        </w:rPr>
      </w:pPr>
      <w:r w:rsidDel="00000000" w:rsidR="00000000" w:rsidRPr="00000000">
        <w:rPr>
          <w:rtl w:val="0"/>
        </w:rPr>
      </w:r>
    </w:p>
    <w:tbl>
      <w:tblPr>
        <w:tblStyle w:val="Table1"/>
        <w:tblW w:w="888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705"/>
        <w:gridCol w:w="5715"/>
        <w:tblGridChange w:id="0">
          <w:tblGrid>
            <w:gridCol w:w="2460"/>
            <w:gridCol w:w="705"/>
            <w:gridCol w:w="5715"/>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1552575" cy="10414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52575" cy="1041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D">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E">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F">
            <w:pPr>
              <w:rPr>
                <w:sz w:val="24"/>
                <w:szCs w:val="24"/>
              </w:rPr>
            </w:pPr>
            <w:r w:rsidDel="00000000" w:rsidR="00000000" w:rsidRPr="00000000">
              <w:rPr>
                <w:sz w:val="24"/>
                <w:szCs w:val="24"/>
                <w:rtl w:val="0"/>
              </w:rPr>
              <w:t xml:space="preserve">rdks-bevorratungsaktion.jpg</w:t>
            </w:r>
          </w:p>
          <w:p w:rsidR="00000000" w:rsidDel="00000000" w:rsidP="00000000" w:rsidRDefault="00000000" w:rsidRPr="00000000" w14:paraId="00000020">
            <w:pPr>
              <w:rPr>
                <w:sz w:val="24"/>
                <w:szCs w:val="24"/>
              </w:rPr>
            </w:pPr>
            <w:r w:rsidDel="00000000" w:rsidR="00000000" w:rsidRPr="00000000">
              <w:rPr>
                <w:sz w:val="24"/>
                <w:szCs w:val="24"/>
                <w:rtl w:val="0"/>
              </w:rPr>
              <w:t xml:space="preserve">TyreSystem-Bevorratungsaktion: RDKS-Sensoren flexibel und preiswert bevorraten</w:t>
            </w:r>
          </w:p>
        </w:tc>
      </w:tr>
    </w:tbl>
    <w:p w:rsidR="00000000" w:rsidDel="00000000" w:rsidP="00000000" w:rsidRDefault="00000000" w:rsidRPr="00000000" w14:paraId="00000021">
      <w:pPr>
        <w:widowControl w:val="0"/>
        <w:rPr>
          <w:sz w:val="24"/>
          <w:szCs w:val="24"/>
        </w:rPr>
      </w:pPr>
      <w:r w:rsidDel="00000000" w:rsidR="00000000" w:rsidRPr="00000000">
        <w:rPr>
          <w:rtl w:val="0"/>
        </w:rPr>
      </w:r>
    </w:p>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5">
      <w:pPr>
        <w:widowControl w:val="0"/>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ERP-Systemen der Reifenbranche vereinfachen die tägliche Geschäftsabwicklung von Reifenhändlern, Kfz-Betrieben oder Autohäusern. Das mittelständische Unternehmen wächst seit mehreren Jahren rasant und hat seinen Sitz im schwäbischen St. Johann sowie einen Standort in Ulm.</w:t>
      </w:r>
    </w:p>
    <w:p w:rsidR="00000000" w:rsidDel="00000000" w:rsidP="00000000" w:rsidRDefault="00000000" w:rsidRPr="00000000" w14:paraId="00000027">
      <w:pPr>
        <w:widowControl w:val="0"/>
        <w:rPr>
          <w:sz w:val="24"/>
          <w:szCs w:val="24"/>
        </w:rPr>
      </w:pPr>
      <w:r w:rsidDel="00000000" w:rsidR="00000000" w:rsidRPr="00000000">
        <w:rPr>
          <w:rtl w:val="0"/>
        </w:rPr>
      </w:r>
    </w:p>
    <w:p w:rsidR="00000000" w:rsidDel="00000000" w:rsidP="00000000" w:rsidRDefault="00000000" w:rsidRPr="00000000" w14:paraId="00000028">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D">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E">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F">
      <w:pPr>
        <w:widowControl w:val="0"/>
        <w:ind w:right="-2680"/>
        <w:rPr>
          <w:sz w:val="24"/>
          <w:szCs w:val="24"/>
        </w:rPr>
      </w:pPr>
      <w:r w:rsidDel="00000000" w:rsidR="00000000" w:rsidRPr="00000000">
        <w:rPr>
          <w:sz w:val="24"/>
          <w:szCs w:val="24"/>
          <w:rtl w:val="0"/>
        </w:rPr>
        <w:t xml:space="preserve">E-Mail:</w:t>
      </w:r>
      <w:hyperlink r:id="rId9">
        <w:r w:rsidDel="00000000" w:rsidR="00000000" w:rsidRPr="00000000">
          <w:rPr>
            <w:color w:val="1155cc"/>
            <w:sz w:val="24"/>
            <w:szCs w:val="24"/>
            <w:u w:val="single"/>
            <w:rtl w:val="0"/>
          </w:rPr>
          <w:t xml:space="preserve"> rebecca.rohmeder@rsu.de</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becca.rohmeder@rsu.d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