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A3" w:rsidRDefault="00157CCA">
      <w:pPr>
        <w:rPr>
          <w:sz w:val="24"/>
          <w:szCs w:val="24"/>
        </w:rPr>
      </w:pPr>
      <w:r>
        <w:rPr>
          <w:noProof/>
          <w:sz w:val="24"/>
          <w:szCs w:val="24"/>
        </w:rPr>
        <w:drawing>
          <wp:inline distT="19050" distB="19050" distL="19050" distR="19050">
            <wp:extent cx="1638300" cy="15335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638300" cy="153352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simplePos x="0" y="0"/>
            <wp:positionH relativeFrom="column">
              <wp:posOffset>3457575</wp:posOffset>
            </wp:positionH>
            <wp:positionV relativeFrom="paragraph">
              <wp:posOffset>123825</wp:posOffset>
            </wp:positionV>
            <wp:extent cx="2224088" cy="759074"/>
            <wp:effectExtent l="0" t="0" r="0" b="0"/>
            <wp:wrapSquare wrapText="bothSides" distT="114300" distB="114300" distL="114300" distR="114300"/>
            <wp:docPr id="4" name="image1.gif" descr="tyresystem-logo-newsletter.gif"/>
            <wp:cNvGraphicFramePr/>
            <a:graphic xmlns:a="http://schemas.openxmlformats.org/drawingml/2006/main">
              <a:graphicData uri="http://schemas.openxmlformats.org/drawingml/2006/picture">
                <pic:pic xmlns:pic="http://schemas.openxmlformats.org/drawingml/2006/picture">
                  <pic:nvPicPr>
                    <pic:cNvPr id="0" name="image1.gif" descr="tyresystem-logo-newsletter.gif"/>
                    <pic:cNvPicPr preferRelativeResize="0"/>
                  </pic:nvPicPr>
                  <pic:blipFill>
                    <a:blip r:embed="rId5"/>
                    <a:srcRect/>
                    <a:stretch>
                      <a:fillRect/>
                    </a:stretch>
                  </pic:blipFill>
                  <pic:spPr>
                    <a:xfrm>
                      <a:off x="0" y="0"/>
                      <a:ext cx="2224088" cy="759074"/>
                    </a:xfrm>
                    <a:prstGeom prst="rect">
                      <a:avLst/>
                    </a:prstGeom>
                    <a:ln/>
                  </pic:spPr>
                </pic:pic>
              </a:graphicData>
            </a:graphic>
          </wp:anchor>
        </w:drawing>
      </w:r>
    </w:p>
    <w:p w:rsidR="003D4BA3" w:rsidRDefault="003D4BA3">
      <w:pPr>
        <w:widowControl w:val="0"/>
        <w:rPr>
          <w:sz w:val="24"/>
          <w:szCs w:val="24"/>
        </w:rPr>
      </w:pPr>
    </w:p>
    <w:p w:rsidR="003D4BA3" w:rsidRDefault="00157CCA">
      <w:pPr>
        <w:widowControl w:val="0"/>
        <w:rPr>
          <w:sz w:val="24"/>
          <w:szCs w:val="24"/>
        </w:rPr>
      </w:pPr>
      <w:r>
        <w:rPr>
          <w:sz w:val="24"/>
          <w:szCs w:val="24"/>
        </w:rPr>
        <w:t>Ulm, St. Johann-Würtingen, 28.10.2019</w:t>
      </w:r>
    </w:p>
    <w:p w:rsidR="003D4BA3" w:rsidRDefault="003D4BA3">
      <w:pPr>
        <w:rPr>
          <w:sz w:val="24"/>
          <w:szCs w:val="24"/>
        </w:rPr>
      </w:pPr>
    </w:p>
    <w:p w:rsidR="003D4BA3" w:rsidRDefault="00157CCA">
      <w:pPr>
        <w:rPr>
          <w:b/>
          <w:sz w:val="28"/>
          <w:szCs w:val="28"/>
        </w:rPr>
      </w:pPr>
      <w:r>
        <w:rPr>
          <w:b/>
          <w:sz w:val="28"/>
          <w:szCs w:val="28"/>
        </w:rPr>
        <w:t>Aktuelle Testnoten für Winter- und Ganzjahresreifen im Überblick</w:t>
      </w:r>
    </w:p>
    <w:p w:rsidR="003D4BA3" w:rsidRDefault="00157CCA">
      <w:pPr>
        <w:rPr>
          <w:sz w:val="24"/>
          <w:szCs w:val="24"/>
        </w:rPr>
      </w:pPr>
      <w:r>
        <w:rPr>
          <w:sz w:val="24"/>
          <w:szCs w:val="24"/>
        </w:rPr>
        <w:t>TyreSystem stellt neuen Test-Report für die Wintersaison vor</w:t>
      </w:r>
    </w:p>
    <w:p w:rsidR="003D4BA3" w:rsidRDefault="003D4BA3">
      <w:pPr>
        <w:rPr>
          <w:sz w:val="24"/>
          <w:szCs w:val="24"/>
        </w:rPr>
      </w:pPr>
    </w:p>
    <w:p w:rsidR="003D4BA3" w:rsidRDefault="00157CCA">
      <w:pPr>
        <w:rPr>
          <w:sz w:val="24"/>
          <w:szCs w:val="24"/>
        </w:rPr>
      </w:pPr>
      <w:r>
        <w:rPr>
          <w:sz w:val="24"/>
          <w:szCs w:val="24"/>
        </w:rPr>
        <w:t>Welche Winter- und Ganzjahresreifen-Profile sind die Testsieger? Welche Marke wurde durchschnittlich am besten bewertet? Und wie sind die Urteile und Platzierungen im Detail ausgefallen? Mit dem neuen Test-Report von TyreSystem lassen sich diese Fragen auf</w:t>
      </w:r>
      <w:r>
        <w:rPr>
          <w:sz w:val="24"/>
          <w:szCs w:val="24"/>
        </w:rPr>
        <w:t xml:space="preserve"> einen Blick beantworten. Ziel des Internet-Großhändlers ist es, Reifenhändler, Kfz-Betriebe und Autohäuser bei ihrer Kundenberatung umfassend zu unterstützen. „Es ist sehr zeitaufwendig jede Saison den Überblick über alle Reifentest-Ergebnisse zu behalten</w:t>
      </w:r>
      <w:r>
        <w:rPr>
          <w:sz w:val="24"/>
          <w:szCs w:val="24"/>
        </w:rPr>
        <w:t>. Durch unseren Test-Report sieht man innerhalb von Sekunden, welche Profile und Marken auf den vordersten Plätzen gelandet sind. Dieses Wissen kann der Leser dann gezielt für die eigene, professionelle Kundenberatung einsetzen“, erklärt Manuel Horn, Leite</w:t>
      </w:r>
      <w:r>
        <w:rPr>
          <w:sz w:val="24"/>
          <w:szCs w:val="24"/>
        </w:rPr>
        <w:t xml:space="preserve">r der Abteilung Produktmanagement.  </w:t>
      </w:r>
    </w:p>
    <w:p w:rsidR="003D4BA3" w:rsidRDefault="003D4BA3">
      <w:pPr>
        <w:rPr>
          <w:sz w:val="24"/>
          <w:szCs w:val="24"/>
        </w:rPr>
      </w:pPr>
    </w:p>
    <w:p w:rsidR="003D4BA3" w:rsidRDefault="00157CCA">
      <w:pPr>
        <w:rPr>
          <w:sz w:val="24"/>
          <w:szCs w:val="24"/>
        </w:rPr>
      </w:pPr>
      <w:r>
        <w:rPr>
          <w:sz w:val="24"/>
          <w:szCs w:val="24"/>
        </w:rPr>
        <w:t>Zur Erstellung des Test-Reports sammelte TyreSystem vorab über 9.400 Einzel-Testberichte und berechnete für jedes Profil eine durchschnittliche Note. Anschließend wurden alle Durchschnittsnoten sortiert und innerhalb m</w:t>
      </w:r>
      <w:r>
        <w:rPr>
          <w:sz w:val="24"/>
          <w:szCs w:val="24"/>
        </w:rPr>
        <w:t>ehrerer Rankings übersichtlich aufgelistet. Das Ergebnis: jeweils eine Rangliste für Reifenmarken, Winterreifen und Ganzjahresreifen. Jede Liste zeigt pro Marke beziehungsweise Profil eine berechnete Note aus allen verfügbaren Reifentests, eine durchschnit</w:t>
      </w:r>
      <w:r>
        <w:rPr>
          <w:sz w:val="24"/>
          <w:szCs w:val="24"/>
        </w:rPr>
        <w:t xml:space="preserve">tliche Bewertung aktueller Testergebnisse und die daraus abzuleitende Tendenz auf dem Markt. Zusätzlich erfährt der Leser im Kapitel </w:t>
      </w:r>
      <w:r>
        <w:rPr>
          <w:i/>
          <w:sz w:val="24"/>
          <w:szCs w:val="24"/>
        </w:rPr>
        <w:t>Test-Ergebnisse</w:t>
      </w:r>
      <w:r>
        <w:rPr>
          <w:sz w:val="24"/>
          <w:szCs w:val="24"/>
        </w:rPr>
        <w:t xml:space="preserve"> im Detail, welche Bewertungsurteile und Platzierungen die Reifen in den einzelnen Tests erreicht haben. </w:t>
      </w:r>
    </w:p>
    <w:p w:rsidR="003D4BA3" w:rsidRDefault="003D4BA3">
      <w:pPr>
        <w:rPr>
          <w:sz w:val="24"/>
          <w:szCs w:val="24"/>
        </w:rPr>
      </w:pPr>
    </w:p>
    <w:p w:rsidR="003D4BA3" w:rsidRDefault="00157CCA">
      <w:pPr>
        <w:rPr>
          <w:sz w:val="24"/>
          <w:szCs w:val="24"/>
        </w:rPr>
      </w:pPr>
      <w:r>
        <w:rPr>
          <w:sz w:val="24"/>
          <w:szCs w:val="24"/>
        </w:rPr>
        <w:t>D</w:t>
      </w:r>
      <w:r>
        <w:rPr>
          <w:sz w:val="24"/>
          <w:szCs w:val="24"/>
        </w:rPr>
        <w:t xml:space="preserve">er Test-Report Winter 2019 steht unter </w:t>
      </w:r>
      <w:hyperlink r:id="rId6">
        <w:r>
          <w:rPr>
            <w:color w:val="1155CC"/>
            <w:sz w:val="24"/>
            <w:szCs w:val="24"/>
            <w:u w:val="single"/>
          </w:rPr>
          <w:t>https://www.tyresystem.de/neuigkeiten/2019/test-report-winter-2019</w:t>
        </w:r>
      </w:hyperlink>
      <w:r>
        <w:rPr>
          <w:sz w:val="24"/>
          <w:szCs w:val="24"/>
        </w:rPr>
        <w:t xml:space="preserve"> kostenlos zum Download bereit. </w:t>
      </w:r>
    </w:p>
    <w:p w:rsidR="003D4BA3" w:rsidRDefault="003D4BA3">
      <w:pPr>
        <w:rPr>
          <w:sz w:val="24"/>
          <w:szCs w:val="24"/>
        </w:rPr>
      </w:pPr>
    </w:p>
    <w:p w:rsidR="003D4BA3" w:rsidRDefault="00157CCA">
      <w:pPr>
        <w:widowControl w:val="0"/>
        <w:rPr>
          <w:b/>
          <w:sz w:val="24"/>
          <w:szCs w:val="24"/>
        </w:rPr>
      </w:pPr>
      <w:r>
        <w:rPr>
          <w:sz w:val="24"/>
          <w:szCs w:val="24"/>
        </w:rPr>
        <w:t>. . . . . . . . . . . . . . . .</w:t>
      </w:r>
      <w:r>
        <w:rPr>
          <w:sz w:val="24"/>
          <w:szCs w:val="24"/>
        </w:rPr>
        <w:t xml:space="preserve"> . . . . . . . . . . . . . . . . . . . . . . . . . . . . . . . . . . . . . . . . . </w:t>
      </w:r>
    </w:p>
    <w:p w:rsidR="003D4BA3" w:rsidRDefault="003D4BA3">
      <w:pPr>
        <w:rPr>
          <w:b/>
          <w:sz w:val="24"/>
          <w:szCs w:val="24"/>
        </w:rPr>
      </w:pPr>
    </w:p>
    <w:p w:rsidR="00157CCA" w:rsidRDefault="00157CCA">
      <w:pPr>
        <w:rPr>
          <w:b/>
          <w:sz w:val="24"/>
          <w:szCs w:val="24"/>
        </w:rPr>
      </w:pPr>
    </w:p>
    <w:p w:rsidR="003D4BA3" w:rsidRDefault="00157CCA">
      <w:pPr>
        <w:rPr>
          <w:b/>
          <w:sz w:val="24"/>
          <w:szCs w:val="24"/>
        </w:rPr>
      </w:pPr>
      <w:bookmarkStart w:id="0" w:name="_GoBack"/>
      <w:bookmarkEnd w:id="0"/>
      <w:r>
        <w:rPr>
          <w:b/>
          <w:sz w:val="24"/>
          <w:szCs w:val="24"/>
        </w:rPr>
        <w:lastRenderedPageBreak/>
        <w:t xml:space="preserve">Bildmaterial: </w:t>
      </w:r>
    </w:p>
    <w:p w:rsidR="003D4BA3" w:rsidRDefault="003D4BA3">
      <w:pPr>
        <w:rPr>
          <w:b/>
          <w:sz w:val="24"/>
          <w:szCs w:val="24"/>
        </w:rPr>
      </w:pPr>
    </w:p>
    <w:tbl>
      <w:tblPr>
        <w:tblStyle w:val="a"/>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60"/>
        <w:gridCol w:w="360"/>
        <w:gridCol w:w="1440"/>
        <w:gridCol w:w="4980"/>
      </w:tblGrid>
      <w:tr w:rsidR="003D4BA3">
        <w:trPr>
          <w:trHeight w:val="420"/>
        </w:trPr>
        <w:tc>
          <w:tcPr>
            <w:tcW w:w="2460" w:type="dxa"/>
            <w:shd w:val="clear" w:color="auto" w:fill="auto"/>
            <w:tcMar>
              <w:top w:w="0" w:type="dxa"/>
              <w:left w:w="0" w:type="dxa"/>
              <w:bottom w:w="0" w:type="dxa"/>
              <w:right w:w="0" w:type="dxa"/>
            </w:tcMar>
          </w:tcPr>
          <w:p w:rsidR="003D4BA3" w:rsidRDefault="00157CCA">
            <w:pPr>
              <w:widowControl w:val="0"/>
              <w:spacing w:line="240" w:lineRule="auto"/>
              <w:rPr>
                <w:b/>
                <w:sz w:val="24"/>
                <w:szCs w:val="24"/>
              </w:rPr>
            </w:pPr>
            <w:r>
              <w:rPr>
                <w:b/>
                <w:noProof/>
                <w:sz w:val="24"/>
                <w:szCs w:val="24"/>
              </w:rPr>
              <w:drawing>
                <wp:inline distT="114300" distB="114300" distL="114300" distR="114300">
                  <wp:extent cx="1552575" cy="11684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552575" cy="1168400"/>
                          </a:xfrm>
                          <a:prstGeom prst="rect">
                            <a:avLst/>
                          </a:prstGeom>
                          <a:ln/>
                        </pic:spPr>
                      </pic:pic>
                    </a:graphicData>
                  </a:graphic>
                </wp:inline>
              </w:drawing>
            </w:r>
          </w:p>
        </w:tc>
        <w:tc>
          <w:tcPr>
            <w:tcW w:w="360" w:type="dxa"/>
            <w:shd w:val="clear" w:color="auto" w:fill="auto"/>
            <w:tcMar>
              <w:top w:w="0" w:type="dxa"/>
              <w:left w:w="0" w:type="dxa"/>
              <w:bottom w:w="0" w:type="dxa"/>
              <w:right w:w="0" w:type="dxa"/>
            </w:tcMar>
          </w:tcPr>
          <w:p w:rsidR="003D4BA3" w:rsidRDefault="00157CCA">
            <w:pPr>
              <w:widowControl w:val="0"/>
              <w:spacing w:line="240" w:lineRule="auto"/>
              <w:rPr>
                <w:b/>
                <w:sz w:val="24"/>
                <w:szCs w:val="24"/>
              </w:rPr>
            </w:pPr>
            <w:r>
              <w:rPr>
                <w:b/>
                <w:noProof/>
                <w:sz w:val="24"/>
                <w:szCs w:val="24"/>
              </w:rPr>
              <w:drawing>
                <wp:inline distT="114300" distB="114300" distL="114300" distR="114300">
                  <wp:extent cx="219075" cy="1651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9075" cy="165100"/>
                          </a:xfrm>
                          <a:prstGeom prst="rect">
                            <a:avLst/>
                          </a:prstGeom>
                          <a:ln/>
                        </pic:spPr>
                      </pic:pic>
                    </a:graphicData>
                  </a:graphic>
                </wp:inline>
              </w:drawing>
            </w:r>
          </w:p>
        </w:tc>
        <w:tc>
          <w:tcPr>
            <w:tcW w:w="1440" w:type="dxa"/>
            <w:shd w:val="clear" w:color="auto" w:fill="auto"/>
            <w:tcMar>
              <w:top w:w="0" w:type="dxa"/>
              <w:left w:w="0" w:type="dxa"/>
              <w:bottom w:w="0" w:type="dxa"/>
              <w:right w:w="0" w:type="dxa"/>
            </w:tcMar>
          </w:tcPr>
          <w:p w:rsidR="003D4BA3" w:rsidRDefault="00157CCA">
            <w:pPr>
              <w:rPr>
                <w:sz w:val="24"/>
                <w:szCs w:val="24"/>
              </w:rPr>
            </w:pPr>
            <w:r>
              <w:rPr>
                <w:sz w:val="24"/>
                <w:szCs w:val="24"/>
              </w:rPr>
              <w:t>Dateiname:</w:t>
            </w:r>
          </w:p>
          <w:p w:rsidR="003D4BA3" w:rsidRDefault="003D4BA3">
            <w:pPr>
              <w:rPr>
                <w:sz w:val="24"/>
                <w:szCs w:val="24"/>
              </w:rPr>
            </w:pPr>
          </w:p>
          <w:p w:rsidR="003D4BA3" w:rsidRDefault="00157CCA">
            <w:pPr>
              <w:rPr>
                <w:sz w:val="24"/>
                <w:szCs w:val="24"/>
              </w:rPr>
            </w:pPr>
            <w:r>
              <w:rPr>
                <w:sz w:val="24"/>
                <w:szCs w:val="24"/>
              </w:rPr>
              <w:t xml:space="preserve">Bildtitel: </w:t>
            </w:r>
          </w:p>
        </w:tc>
        <w:tc>
          <w:tcPr>
            <w:tcW w:w="4980" w:type="dxa"/>
            <w:shd w:val="clear" w:color="auto" w:fill="auto"/>
            <w:tcMar>
              <w:top w:w="0" w:type="dxa"/>
              <w:left w:w="0" w:type="dxa"/>
              <w:bottom w:w="0" w:type="dxa"/>
              <w:right w:w="0" w:type="dxa"/>
            </w:tcMar>
          </w:tcPr>
          <w:p w:rsidR="003D4BA3" w:rsidRDefault="00157CCA">
            <w:pPr>
              <w:rPr>
                <w:sz w:val="24"/>
                <w:szCs w:val="24"/>
              </w:rPr>
            </w:pPr>
            <w:r>
              <w:rPr>
                <w:sz w:val="24"/>
                <w:szCs w:val="24"/>
              </w:rPr>
              <w:t>ts-test-report-w19.jpg</w:t>
            </w:r>
          </w:p>
          <w:p w:rsidR="003D4BA3" w:rsidRDefault="003D4BA3">
            <w:pPr>
              <w:rPr>
                <w:sz w:val="24"/>
                <w:szCs w:val="24"/>
              </w:rPr>
            </w:pPr>
          </w:p>
          <w:p w:rsidR="003D4BA3" w:rsidRDefault="00157CCA">
            <w:pPr>
              <w:rPr>
                <w:sz w:val="24"/>
                <w:szCs w:val="24"/>
              </w:rPr>
            </w:pPr>
            <w:r>
              <w:rPr>
                <w:sz w:val="24"/>
                <w:szCs w:val="24"/>
              </w:rPr>
              <w:t xml:space="preserve">Der neue Test-Report Winter 2019 steht ab sofort kostenlos zum Download bereit. </w:t>
            </w:r>
          </w:p>
        </w:tc>
      </w:tr>
    </w:tbl>
    <w:p w:rsidR="003D4BA3" w:rsidRDefault="003D4BA3">
      <w:pPr>
        <w:widowControl w:val="0"/>
        <w:rPr>
          <w:sz w:val="24"/>
          <w:szCs w:val="24"/>
        </w:rPr>
      </w:pPr>
    </w:p>
    <w:p w:rsidR="003D4BA3" w:rsidRDefault="003D4BA3">
      <w:pPr>
        <w:rPr>
          <w:sz w:val="24"/>
          <w:szCs w:val="24"/>
        </w:rPr>
      </w:pPr>
    </w:p>
    <w:p w:rsidR="003D4BA3" w:rsidRDefault="00157CCA">
      <w:pPr>
        <w:rPr>
          <w:b/>
          <w:sz w:val="24"/>
          <w:szCs w:val="24"/>
        </w:rPr>
      </w:pPr>
      <w:r>
        <w:rPr>
          <w:b/>
          <w:sz w:val="24"/>
          <w:szCs w:val="24"/>
        </w:rPr>
        <w:t>Kontakt:</w:t>
      </w:r>
    </w:p>
    <w:p w:rsidR="003D4BA3" w:rsidRDefault="003D4BA3">
      <w:pPr>
        <w:rPr>
          <w:sz w:val="24"/>
          <w:szCs w:val="24"/>
        </w:rPr>
      </w:pPr>
    </w:p>
    <w:p w:rsidR="003D4BA3" w:rsidRDefault="00157CCA">
      <w:pPr>
        <w:widowControl w:val="0"/>
        <w:ind w:right="-2680"/>
        <w:rPr>
          <w:sz w:val="24"/>
          <w:szCs w:val="24"/>
        </w:rPr>
      </w:pPr>
      <w:r>
        <w:rPr>
          <w:b/>
          <w:sz w:val="24"/>
          <w:szCs w:val="24"/>
        </w:rPr>
        <w:t>Rebecca Rohmeder</w:t>
      </w:r>
    </w:p>
    <w:p w:rsidR="003D4BA3" w:rsidRDefault="00157CCA">
      <w:pPr>
        <w:widowControl w:val="0"/>
        <w:ind w:right="-2680"/>
        <w:rPr>
          <w:sz w:val="24"/>
          <w:szCs w:val="24"/>
        </w:rPr>
      </w:pPr>
      <w:r>
        <w:rPr>
          <w:sz w:val="24"/>
          <w:szCs w:val="24"/>
        </w:rPr>
        <w:t>Öffentlichkeitsarbeit &amp; Social Media</w:t>
      </w:r>
    </w:p>
    <w:p w:rsidR="003D4BA3" w:rsidRDefault="00157CCA">
      <w:pPr>
        <w:widowControl w:val="0"/>
        <w:ind w:right="-2680"/>
        <w:rPr>
          <w:sz w:val="24"/>
          <w:szCs w:val="24"/>
        </w:rPr>
      </w:pPr>
      <w:r>
        <w:rPr>
          <w:sz w:val="24"/>
          <w:szCs w:val="24"/>
        </w:rPr>
        <w:t>Telefon: 07122 / 82593 -611</w:t>
      </w:r>
    </w:p>
    <w:p w:rsidR="003D4BA3" w:rsidRDefault="00157CCA">
      <w:pPr>
        <w:widowControl w:val="0"/>
        <w:ind w:right="-2680"/>
      </w:pPr>
      <w:r>
        <w:rPr>
          <w:sz w:val="24"/>
          <w:szCs w:val="24"/>
        </w:rPr>
        <w:t xml:space="preserve">E-Mail: </w:t>
      </w:r>
      <w:hyperlink r:id="rId8">
        <w:r>
          <w:rPr>
            <w:color w:val="1155CC"/>
            <w:sz w:val="24"/>
            <w:szCs w:val="24"/>
            <w:u w:val="single"/>
          </w:rPr>
          <w:t>rebecca.rohmeder@rsu-reifen.de</w:t>
        </w:r>
      </w:hyperlink>
    </w:p>
    <w:p w:rsidR="003D4BA3" w:rsidRDefault="003D4BA3">
      <w:pPr>
        <w:widowControl w:val="0"/>
        <w:ind w:right="-2680"/>
      </w:pPr>
    </w:p>
    <w:p w:rsidR="003D4BA3" w:rsidRDefault="00157CCA">
      <w:pPr>
        <w:widowControl w:val="0"/>
        <w:rPr>
          <w:sz w:val="24"/>
          <w:szCs w:val="24"/>
        </w:rPr>
      </w:pPr>
      <w:r>
        <w:rPr>
          <w:sz w:val="24"/>
          <w:szCs w:val="24"/>
        </w:rPr>
        <w:t xml:space="preserve">. . . . . . . . . . . . . . . . . . . . . . . . . . . . . . . . . . . . . . . . . . . . . . . . . . . . . . . . . </w:t>
      </w:r>
    </w:p>
    <w:p w:rsidR="003D4BA3" w:rsidRDefault="003D4BA3">
      <w:pPr>
        <w:rPr>
          <w:sz w:val="24"/>
          <w:szCs w:val="24"/>
        </w:rPr>
      </w:pPr>
    </w:p>
    <w:p w:rsidR="003D4BA3" w:rsidRDefault="00157CCA">
      <w:pPr>
        <w:rPr>
          <w:b/>
          <w:sz w:val="24"/>
          <w:szCs w:val="24"/>
        </w:rPr>
      </w:pPr>
      <w:r>
        <w:rPr>
          <w:b/>
          <w:sz w:val="24"/>
          <w:szCs w:val="24"/>
        </w:rPr>
        <w:t>Über TyreSystem</w:t>
      </w:r>
    </w:p>
    <w:p w:rsidR="003D4BA3" w:rsidRDefault="003D4BA3">
      <w:pPr>
        <w:widowControl w:val="0"/>
        <w:rPr>
          <w:sz w:val="24"/>
          <w:szCs w:val="24"/>
        </w:rPr>
      </w:pPr>
    </w:p>
    <w:p w:rsidR="003D4BA3" w:rsidRDefault="00157CCA">
      <w:pPr>
        <w:rPr>
          <w:sz w:val="24"/>
          <w:szCs w:val="24"/>
        </w:rPr>
      </w:pPr>
      <w:r>
        <w:rPr>
          <w:sz w:val="24"/>
          <w:szCs w:val="24"/>
        </w:rPr>
        <w:t>Unter www.tyresystem.de bietet das B2B-Portal seinen Kunden kostenlos eine der einfachsten Lösungen für den Onlinehandel im</w:t>
      </w:r>
      <w:r>
        <w:rPr>
          <w:sz w:val="24"/>
          <w:szCs w:val="24"/>
        </w:rPr>
        <w:t xml:space="preserve"> Bereich Reifen, Felgen, RDKS und Kompletträder. Eine Vielzahl praktischer Funktionen und Module sowie Schnittstellen zu vielen ERP-Systemen der Branche vereinfachen die tägliche Geschäftsabwicklung von Reifenhändlern, Kfz-Betrieben oder Autohäusern. Das m</w:t>
      </w:r>
      <w:r>
        <w:rPr>
          <w:sz w:val="24"/>
          <w:szCs w:val="24"/>
        </w:rPr>
        <w:t>ittelständische Unternehmen wächst seit mehreren Jahren rasant und hat zwei Standorte im schwäbischen St. Johann sowie eine Niederlassung in Ulm.</w:t>
      </w:r>
    </w:p>
    <w:p w:rsidR="003D4BA3" w:rsidRDefault="003D4BA3">
      <w:pPr>
        <w:widowControl w:val="0"/>
        <w:rPr>
          <w:sz w:val="24"/>
          <w:szCs w:val="24"/>
        </w:rPr>
      </w:pPr>
    </w:p>
    <w:p w:rsidR="003D4BA3" w:rsidRDefault="00157CCA">
      <w:pPr>
        <w:widowControl w:val="0"/>
        <w:rPr>
          <w:sz w:val="24"/>
          <w:szCs w:val="24"/>
        </w:rPr>
      </w:pPr>
      <w:r>
        <w:rPr>
          <w:sz w:val="24"/>
          <w:szCs w:val="24"/>
        </w:rPr>
        <w:t>. . . . . . . . . . . . . . . . . . . . . . . . . . . . . . . . . . . . . . . . . . . . . . . . . . . . . . .</w:t>
      </w:r>
      <w:r>
        <w:rPr>
          <w:sz w:val="24"/>
          <w:szCs w:val="24"/>
        </w:rPr>
        <w:t xml:space="preserve"> . . </w:t>
      </w:r>
    </w:p>
    <w:p w:rsidR="003D4BA3" w:rsidRDefault="003D4BA3">
      <w:pPr>
        <w:widowControl w:val="0"/>
        <w:ind w:right="-2680"/>
      </w:pPr>
    </w:p>
    <w:p w:rsidR="003D4BA3" w:rsidRDefault="003D4BA3"/>
    <w:p w:rsidR="003D4BA3" w:rsidRDefault="003D4BA3">
      <w:pPr>
        <w:rPr>
          <w:b/>
        </w:rPr>
      </w:pPr>
    </w:p>
    <w:p w:rsidR="003D4BA3" w:rsidRDefault="003D4BA3"/>
    <w:p w:rsidR="003D4BA3" w:rsidRDefault="003D4BA3"/>
    <w:p w:rsidR="003D4BA3" w:rsidRDefault="003D4BA3"/>
    <w:p w:rsidR="003D4BA3" w:rsidRDefault="003D4BA3"/>
    <w:sectPr w:rsidR="003D4B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A3"/>
    <w:rsid w:val="00157CCA"/>
    <w:rsid w:val="003D4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98373F"/>
  <w15:docId w15:val="{CB26EC02-D529-6242-93A6-F7B45EAF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becca.rohmeder@rsu-reifen.de" TargetMode="Externa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yresystem.de/neuigkeiten/2019/test-report-winter-2019"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2736</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Rohmeder</cp:lastModifiedBy>
  <cp:revision>2</cp:revision>
  <dcterms:created xsi:type="dcterms:W3CDTF">2019-10-28T09:24:00Z</dcterms:created>
  <dcterms:modified xsi:type="dcterms:W3CDTF">2019-10-28T09:24:00Z</dcterms:modified>
</cp:coreProperties>
</file>