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66D" w:rsidRDefault="00534D38">
      <w:pPr>
        <w:rPr>
          <w:sz w:val="24"/>
          <w:szCs w:val="24"/>
        </w:rPr>
      </w:pPr>
      <w:r>
        <w:rPr>
          <w:noProof/>
          <w:sz w:val="24"/>
          <w:szCs w:val="24"/>
        </w:rPr>
        <w:drawing>
          <wp:inline distT="19050" distB="19050" distL="19050" distR="19050">
            <wp:extent cx="1638300" cy="1533525"/>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4"/>
                    <a:srcRect/>
                    <a:stretch>
                      <a:fillRect/>
                    </a:stretch>
                  </pic:blipFill>
                  <pic:spPr>
                    <a:xfrm>
                      <a:off x="0" y="0"/>
                      <a:ext cx="1638300" cy="1533525"/>
                    </a:xfrm>
                    <a:prstGeom prst="rect">
                      <a:avLst/>
                    </a:prstGeom>
                    <a:ln/>
                  </pic:spPr>
                </pic:pic>
              </a:graphicData>
            </a:graphic>
          </wp:inline>
        </w:drawing>
      </w:r>
      <w:r>
        <w:rPr>
          <w:noProof/>
        </w:rPr>
        <w:drawing>
          <wp:anchor distT="114300" distB="114300" distL="114300" distR="114300" simplePos="0" relativeHeight="251658240" behindDoc="0" locked="0" layoutInCell="1" hidden="0" allowOverlap="1">
            <wp:simplePos x="0" y="0"/>
            <wp:positionH relativeFrom="column">
              <wp:posOffset>3457575</wp:posOffset>
            </wp:positionH>
            <wp:positionV relativeFrom="paragraph">
              <wp:posOffset>123825</wp:posOffset>
            </wp:positionV>
            <wp:extent cx="2224088" cy="759074"/>
            <wp:effectExtent l="0" t="0" r="0" b="0"/>
            <wp:wrapSquare wrapText="bothSides" distT="114300" distB="114300" distL="114300" distR="114300"/>
            <wp:docPr id="1" name="image1.gif" descr="tyresystem-logo-newsletter.gif"/>
            <wp:cNvGraphicFramePr/>
            <a:graphic xmlns:a="http://schemas.openxmlformats.org/drawingml/2006/main">
              <a:graphicData uri="http://schemas.openxmlformats.org/drawingml/2006/picture">
                <pic:pic xmlns:pic="http://schemas.openxmlformats.org/drawingml/2006/picture">
                  <pic:nvPicPr>
                    <pic:cNvPr id="0" name="image1.gif" descr="tyresystem-logo-newsletter.gif"/>
                    <pic:cNvPicPr preferRelativeResize="0"/>
                  </pic:nvPicPr>
                  <pic:blipFill>
                    <a:blip r:embed="rId5"/>
                    <a:srcRect/>
                    <a:stretch>
                      <a:fillRect/>
                    </a:stretch>
                  </pic:blipFill>
                  <pic:spPr>
                    <a:xfrm>
                      <a:off x="0" y="0"/>
                      <a:ext cx="2224088" cy="759074"/>
                    </a:xfrm>
                    <a:prstGeom prst="rect">
                      <a:avLst/>
                    </a:prstGeom>
                    <a:ln/>
                  </pic:spPr>
                </pic:pic>
              </a:graphicData>
            </a:graphic>
          </wp:anchor>
        </w:drawing>
      </w:r>
    </w:p>
    <w:p w:rsidR="00D2466D" w:rsidRDefault="00D2466D">
      <w:pPr>
        <w:widowControl w:val="0"/>
        <w:rPr>
          <w:sz w:val="24"/>
          <w:szCs w:val="24"/>
        </w:rPr>
      </w:pPr>
    </w:p>
    <w:p w:rsidR="00D2466D" w:rsidRDefault="00534D38">
      <w:pPr>
        <w:rPr>
          <w:b/>
          <w:sz w:val="28"/>
          <w:szCs w:val="28"/>
        </w:rPr>
      </w:pPr>
      <w:r>
        <w:rPr>
          <w:sz w:val="24"/>
          <w:szCs w:val="24"/>
        </w:rPr>
        <w:t>Ulm, 02.09.2019</w:t>
      </w:r>
    </w:p>
    <w:p w:rsidR="00D2466D" w:rsidRDefault="00D2466D">
      <w:pPr>
        <w:widowControl w:val="0"/>
      </w:pPr>
    </w:p>
    <w:p w:rsidR="00D2466D" w:rsidRDefault="00534D38">
      <w:pPr>
        <w:rPr>
          <w:b/>
          <w:sz w:val="28"/>
          <w:szCs w:val="28"/>
        </w:rPr>
      </w:pPr>
      <w:r>
        <w:rPr>
          <w:b/>
          <w:sz w:val="28"/>
          <w:szCs w:val="28"/>
        </w:rPr>
        <w:t>Felgenkauf: TyreSystem schafft mehr Durchblick mit neuer Passgarantie</w:t>
      </w:r>
    </w:p>
    <w:p w:rsidR="00D2466D" w:rsidRDefault="00D2466D">
      <w:pPr>
        <w:rPr>
          <w:sz w:val="28"/>
          <w:szCs w:val="28"/>
        </w:rPr>
      </w:pPr>
    </w:p>
    <w:p w:rsidR="00D2466D" w:rsidRDefault="00534D38">
      <w:pPr>
        <w:rPr>
          <w:b/>
          <w:sz w:val="24"/>
          <w:szCs w:val="24"/>
        </w:rPr>
      </w:pPr>
      <w:r>
        <w:rPr>
          <w:b/>
          <w:sz w:val="24"/>
          <w:szCs w:val="24"/>
        </w:rPr>
        <w:t>Passt eine Felge uneingeschränkt auf ein bestimmtes Fahrzeug? Gibt es Hinweise im Gutachten, die ich vor dem Kauf beachten sollte? Oder ist gar eine Rücksprache mit dem TÜV nötig? Fragen wie diese lassen sich jetzt mithilfe der optimierten Felgen-Passgaran</w:t>
      </w:r>
      <w:r>
        <w:rPr>
          <w:b/>
          <w:sz w:val="24"/>
          <w:szCs w:val="24"/>
        </w:rPr>
        <w:t xml:space="preserve">tie des Online-Großhändlers TyreSystem auf einen Blick beantworten. </w:t>
      </w:r>
    </w:p>
    <w:p w:rsidR="00D2466D" w:rsidRDefault="00D2466D">
      <w:pPr>
        <w:rPr>
          <w:b/>
          <w:sz w:val="24"/>
          <w:szCs w:val="24"/>
        </w:rPr>
      </w:pPr>
    </w:p>
    <w:p w:rsidR="00D2466D" w:rsidRDefault="00534D38">
      <w:pPr>
        <w:rPr>
          <w:sz w:val="24"/>
          <w:szCs w:val="24"/>
        </w:rPr>
      </w:pPr>
      <w:r>
        <w:rPr>
          <w:sz w:val="24"/>
          <w:szCs w:val="24"/>
        </w:rPr>
        <w:t>Bei der Felgensuche über das Fahrzeugmodell oder die Schlüsselnummer prüft TyreSystem automatisch alle Felgengutachten. Anschließend werden nur Felgen angezeigt, welche laut Gutachten fü</w:t>
      </w:r>
      <w:r>
        <w:rPr>
          <w:sz w:val="24"/>
          <w:szCs w:val="24"/>
        </w:rPr>
        <w:t xml:space="preserve">r das angegebene Fahrzeug zugelassen sind und somit eine </w:t>
      </w:r>
      <w:r>
        <w:rPr>
          <w:i/>
          <w:sz w:val="24"/>
          <w:szCs w:val="24"/>
        </w:rPr>
        <w:t>Passgarantie</w:t>
      </w:r>
      <w:r>
        <w:rPr>
          <w:sz w:val="24"/>
          <w:szCs w:val="24"/>
        </w:rPr>
        <w:t xml:space="preserve"> haben. </w:t>
      </w:r>
    </w:p>
    <w:p w:rsidR="00D2466D" w:rsidRDefault="00D2466D">
      <w:pPr>
        <w:rPr>
          <w:sz w:val="24"/>
          <w:szCs w:val="24"/>
        </w:rPr>
      </w:pPr>
    </w:p>
    <w:p w:rsidR="00D2466D" w:rsidRDefault="00534D38">
      <w:pPr>
        <w:rPr>
          <w:sz w:val="24"/>
          <w:szCs w:val="24"/>
        </w:rPr>
      </w:pPr>
      <w:r>
        <w:rPr>
          <w:sz w:val="24"/>
          <w:szCs w:val="24"/>
        </w:rPr>
        <w:t xml:space="preserve">Neu ist jetzt, dass der Nutzer durch die drei Passgarantie-Stufen </w:t>
      </w:r>
      <w:r>
        <w:rPr>
          <w:i/>
          <w:sz w:val="24"/>
          <w:szCs w:val="24"/>
        </w:rPr>
        <w:t>uneingeschränkt</w:t>
      </w:r>
      <w:r>
        <w:rPr>
          <w:sz w:val="24"/>
          <w:szCs w:val="24"/>
        </w:rPr>
        <w:t xml:space="preserve"> (grün), </w:t>
      </w:r>
      <w:r>
        <w:rPr>
          <w:i/>
          <w:sz w:val="24"/>
          <w:szCs w:val="24"/>
        </w:rPr>
        <w:t>eingeschränkt</w:t>
      </w:r>
      <w:r>
        <w:rPr>
          <w:sz w:val="24"/>
          <w:szCs w:val="24"/>
        </w:rPr>
        <w:t xml:space="preserve"> (gelb) und </w:t>
      </w:r>
      <w:r>
        <w:rPr>
          <w:i/>
          <w:sz w:val="24"/>
          <w:szCs w:val="24"/>
        </w:rPr>
        <w:t xml:space="preserve">abnahmepflichtig </w:t>
      </w:r>
      <w:r>
        <w:rPr>
          <w:sz w:val="24"/>
          <w:szCs w:val="24"/>
        </w:rPr>
        <w:t>(orange) auf einen Blick weiß, ob noch zusätz</w:t>
      </w:r>
      <w:r>
        <w:rPr>
          <w:sz w:val="24"/>
          <w:szCs w:val="24"/>
        </w:rPr>
        <w:t>liche Auflagen im Gutachten beachtet werden müssen oder nicht. „Bisher musste auf jeden Fall das Gutachten gelesen werden, um über eventuelle Auflagen informiert zu sein”, erklärt Michael Bais, Felgenexperte bei TyreSystem. „Wird jetzt die uneingeschränkte</w:t>
      </w:r>
      <w:r>
        <w:rPr>
          <w:sz w:val="24"/>
          <w:szCs w:val="24"/>
        </w:rPr>
        <w:t xml:space="preserve"> Passgarantie vergeben, weiß der Nutzer sicher, dass die Felge mit den angegebenen Reifengrößen ohne Weiteres auf dem Fahrzeug verwendet werden kann. Ein Blick in das Gutachten ist nicht mehr notwendig”, so Bais weiter. </w:t>
      </w:r>
    </w:p>
    <w:p w:rsidR="00D2466D" w:rsidRDefault="00534D38">
      <w:pPr>
        <w:rPr>
          <w:sz w:val="24"/>
          <w:szCs w:val="24"/>
        </w:rPr>
      </w:pPr>
      <w:r>
        <w:rPr>
          <w:sz w:val="24"/>
          <w:szCs w:val="24"/>
        </w:rPr>
        <w:t>Verfügt die Felge über eine eingesc</w:t>
      </w:r>
      <w:r>
        <w:rPr>
          <w:sz w:val="24"/>
          <w:szCs w:val="24"/>
        </w:rPr>
        <w:t>hränkte oder abnahmepflichtige Passgarantie, müssen die Auflagen im Gutachten vor dem Felgenkauf beachtet werden. Hier kann es beispielsweise sein, dass eine Felge nur für eine bestimmte Bremsvariante zugelassen ist (eingeschränkte Passgarantie) oder Änder</w:t>
      </w:r>
      <w:r>
        <w:rPr>
          <w:sz w:val="24"/>
          <w:szCs w:val="24"/>
        </w:rPr>
        <w:t>ungen an der Karosserie erforderlich sind, welche eine Abnahme bei einer Prüforganisation nach sich ziehen können (abnahmepflichtige Passgarantie).</w:t>
      </w:r>
    </w:p>
    <w:p w:rsidR="00D2466D" w:rsidRDefault="00D2466D">
      <w:pPr>
        <w:rPr>
          <w:sz w:val="24"/>
          <w:szCs w:val="24"/>
        </w:rPr>
      </w:pPr>
    </w:p>
    <w:p w:rsidR="00D2466D" w:rsidRDefault="00534D38">
      <w:pPr>
        <w:rPr>
          <w:sz w:val="24"/>
          <w:szCs w:val="24"/>
        </w:rPr>
      </w:pPr>
      <w:r>
        <w:rPr>
          <w:sz w:val="24"/>
          <w:szCs w:val="24"/>
        </w:rPr>
        <w:t xml:space="preserve"> „Bei der eingeschränkten und abnahmepflichtigen Passgarantie sind alle relevanten Auflagen auch in unseren</w:t>
      </w:r>
      <w:r>
        <w:rPr>
          <w:sz w:val="24"/>
          <w:szCs w:val="24"/>
        </w:rPr>
        <w:t xml:space="preserve"> Kurzgutachten farblich markiert. Diese können mit nur </w:t>
      </w:r>
      <w:r>
        <w:rPr>
          <w:sz w:val="24"/>
          <w:szCs w:val="24"/>
        </w:rPr>
        <w:lastRenderedPageBreak/>
        <w:t>einem Klick direkt eingesehen werden”, erläutert Michael Bais. Diese sogenannten Kurzgutachten listen im Gegensatz zu den vollständigen Gutachten die wichtigsten Hinweise kurz und verständlich zu jeder</w:t>
      </w:r>
      <w:r>
        <w:rPr>
          <w:sz w:val="24"/>
          <w:szCs w:val="24"/>
        </w:rPr>
        <w:t xml:space="preserve"> Reifengröße auf, sodass dem TyreSystem-Kunden das zeitaufwendige Lesen des gesamten Gutachtens erspart bleibt.</w:t>
      </w:r>
    </w:p>
    <w:p w:rsidR="00D2466D" w:rsidRDefault="00534D38">
      <w:r>
        <w:rPr>
          <w:sz w:val="24"/>
          <w:szCs w:val="24"/>
        </w:rPr>
        <w:t xml:space="preserve">Seit 2007 bietet TyreSystem kostenlos eine der einfachsten Lösungen für den Online-Großhandel am Markt. Neben einem großen Sortiment an Reifen, </w:t>
      </w:r>
      <w:r>
        <w:rPr>
          <w:sz w:val="24"/>
          <w:szCs w:val="24"/>
        </w:rPr>
        <w:t>Felgen, RDKS und Radzubehör stehen dem Kunden mittlerweile auch Kompletträder zur Verfügung. Eine Vielzahl praktischer Funktionen und Module sowie Schnittstellen zu vielen ERP-Systemen der Reifenbranche vereinfachen die tägliche Geschäftsabwicklung von Rei</w:t>
      </w:r>
      <w:r>
        <w:rPr>
          <w:sz w:val="24"/>
          <w:szCs w:val="24"/>
        </w:rPr>
        <w:t xml:space="preserve">fenhändlern, Kfz-Betrieben oder Autohäusern. Die Weiterentwicklung der Passgarantie wurde von der hauseigenen IT-Abteilung am Standort Ulm umgesetzt. </w:t>
      </w:r>
    </w:p>
    <w:p w:rsidR="00D2466D" w:rsidRDefault="00534D38">
      <w:pPr>
        <w:rPr>
          <w:sz w:val="24"/>
          <w:szCs w:val="24"/>
        </w:rPr>
      </w:pPr>
      <w:r>
        <w:rPr>
          <w:sz w:val="24"/>
          <w:szCs w:val="24"/>
        </w:rPr>
        <w:t xml:space="preserve"> </w:t>
      </w:r>
    </w:p>
    <w:p w:rsidR="00D2466D" w:rsidRDefault="00534D38">
      <w:pPr>
        <w:rPr>
          <w:b/>
          <w:sz w:val="24"/>
          <w:szCs w:val="24"/>
        </w:rPr>
      </w:pPr>
      <w:r>
        <w:rPr>
          <w:sz w:val="24"/>
          <w:szCs w:val="24"/>
        </w:rPr>
        <w:t xml:space="preserve"> . . . . . . . . . . . . . . . . . . . . . . . . . . . . . . . . . . . . . . . . . . . . . . . . . . . </w:t>
      </w:r>
      <w:r>
        <w:rPr>
          <w:sz w:val="24"/>
          <w:szCs w:val="24"/>
        </w:rPr>
        <w:t xml:space="preserve">. . . . . . </w:t>
      </w:r>
    </w:p>
    <w:p w:rsidR="00D2466D" w:rsidRDefault="00D2466D"/>
    <w:p w:rsidR="00D2466D" w:rsidRDefault="00534D38">
      <w:pPr>
        <w:rPr>
          <w:b/>
          <w:sz w:val="24"/>
          <w:szCs w:val="24"/>
        </w:rPr>
      </w:pPr>
      <w:r>
        <w:rPr>
          <w:b/>
          <w:sz w:val="24"/>
          <w:szCs w:val="24"/>
        </w:rPr>
        <w:t xml:space="preserve">Bildmaterial: </w:t>
      </w:r>
    </w:p>
    <w:p w:rsidR="00D2466D" w:rsidRDefault="00D2466D">
      <w:pPr>
        <w:rPr>
          <w:b/>
          <w:sz w:val="24"/>
          <w:szCs w:val="24"/>
        </w:rPr>
      </w:pPr>
    </w:p>
    <w:tbl>
      <w:tblPr>
        <w:tblStyle w:val="a"/>
        <w:tblW w:w="92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460"/>
        <w:gridCol w:w="360"/>
        <w:gridCol w:w="1440"/>
        <w:gridCol w:w="4980"/>
      </w:tblGrid>
      <w:tr w:rsidR="00D2466D">
        <w:trPr>
          <w:trHeight w:val="420"/>
        </w:trPr>
        <w:tc>
          <w:tcPr>
            <w:tcW w:w="2460" w:type="dxa"/>
            <w:shd w:val="clear" w:color="auto" w:fill="auto"/>
            <w:tcMar>
              <w:top w:w="0" w:type="dxa"/>
              <w:left w:w="0" w:type="dxa"/>
              <w:bottom w:w="0" w:type="dxa"/>
              <w:right w:w="0" w:type="dxa"/>
            </w:tcMar>
          </w:tcPr>
          <w:p w:rsidR="00D2466D" w:rsidRDefault="00534D38">
            <w:pPr>
              <w:widowControl w:val="0"/>
              <w:spacing w:line="240" w:lineRule="auto"/>
              <w:rPr>
                <w:b/>
                <w:sz w:val="24"/>
                <w:szCs w:val="24"/>
              </w:rPr>
            </w:pPr>
            <w:r>
              <w:rPr>
                <w:b/>
                <w:noProof/>
                <w:sz w:val="24"/>
                <w:szCs w:val="24"/>
              </w:rPr>
              <w:drawing>
                <wp:inline distT="114300" distB="114300" distL="114300" distR="114300">
                  <wp:extent cx="1552575" cy="406400"/>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6"/>
                          <a:srcRect/>
                          <a:stretch>
                            <a:fillRect/>
                          </a:stretch>
                        </pic:blipFill>
                        <pic:spPr>
                          <a:xfrm>
                            <a:off x="0" y="0"/>
                            <a:ext cx="1552575" cy="406400"/>
                          </a:xfrm>
                          <a:prstGeom prst="rect">
                            <a:avLst/>
                          </a:prstGeom>
                          <a:ln/>
                        </pic:spPr>
                      </pic:pic>
                    </a:graphicData>
                  </a:graphic>
                </wp:inline>
              </w:drawing>
            </w:r>
          </w:p>
        </w:tc>
        <w:tc>
          <w:tcPr>
            <w:tcW w:w="360" w:type="dxa"/>
            <w:shd w:val="clear" w:color="auto" w:fill="auto"/>
            <w:tcMar>
              <w:top w:w="0" w:type="dxa"/>
              <w:left w:w="0" w:type="dxa"/>
              <w:bottom w:w="0" w:type="dxa"/>
              <w:right w:w="0" w:type="dxa"/>
            </w:tcMar>
          </w:tcPr>
          <w:p w:rsidR="00D2466D" w:rsidRDefault="00D2466D">
            <w:pPr>
              <w:widowControl w:val="0"/>
              <w:spacing w:line="240" w:lineRule="auto"/>
              <w:rPr>
                <w:b/>
                <w:sz w:val="24"/>
                <w:szCs w:val="24"/>
              </w:rPr>
            </w:pPr>
          </w:p>
        </w:tc>
        <w:tc>
          <w:tcPr>
            <w:tcW w:w="1440" w:type="dxa"/>
            <w:shd w:val="clear" w:color="auto" w:fill="auto"/>
            <w:tcMar>
              <w:top w:w="0" w:type="dxa"/>
              <w:left w:w="0" w:type="dxa"/>
              <w:bottom w:w="0" w:type="dxa"/>
              <w:right w:w="0" w:type="dxa"/>
            </w:tcMar>
          </w:tcPr>
          <w:p w:rsidR="00D2466D" w:rsidRDefault="00534D38">
            <w:r>
              <w:t>Dateiname:</w:t>
            </w:r>
          </w:p>
          <w:p w:rsidR="00D2466D" w:rsidRDefault="00D2466D"/>
          <w:p w:rsidR="00D2466D" w:rsidRDefault="00534D38">
            <w:r>
              <w:t xml:space="preserve">Bildtitel: </w:t>
            </w:r>
          </w:p>
        </w:tc>
        <w:tc>
          <w:tcPr>
            <w:tcW w:w="4980" w:type="dxa"/>
            <w:shd w:val="clear" w:color="auto" w:fill="auto"/>
            <w:tcMar>
              <w:top w:w="0" w:type="dxa"/>
              <w:left w:w="0" w:type="dxa"/>
              <w:bottom w:w="0" w:type="dxa"/>
              <w:right w:w="0" w:type="dxa"/>
            </w:tcMar>
          </w:tcPr>
          <w:p w:rsidR="00D2466D" w:rsidRDefault="00534D38">
            <w:r>
              <w:t>tyresystem-optimierte-passgarantie.jpg</w:t>
            </w:r>
          </w:p>
          <w:p w:rsidR="00D2466D" w:rsidRDefault="00D2466D"/>
          <w:p w:rsidR="00D2466D" w:rsidRDefault="00534D38">
            <w:r>
              <w:t>Die drei farblich markierten Passgarantie-Stufen sorgen für mehr Klarheit beim Felgenkauf.</w:t>
            </w:r>
          </w:p>
        </w:tc>
      </w:tr>
      <w:tr w:rsidR="00D2466D">
        <w:trPr>
          <w:trHeight w:val="420"/>
        </w:trPr>
        <w:tc>
          <w:tcPr>
            <w:tcW w:w="2460" w:type="dxa"/>
            <w:shd w:val="clear" w:color="auto" w:fill="auto"/>
            <w:tcMar>
              <w:top w:w="0" w:type="dxa"/>
              <w:left w:w="0" w:type="dxa"/>
              <w:bottom w:w="0" w:type="dxa"/>
              <w:right w:w="0" w:type="dxa"/>
            </w:tcMar>
          </w:tcPr>
          <w:p w:rsidR="00D2466D" w:rsidRDefault="00534D38">
            <w:pPr>
              <w:widowControl w:val="0"/>
              <w:spacing w:line="240" w:lineRule="auto"/>
              <w:rPr>
                <w:b/>
                <w:sz w:val="24"/>
                <w:szCs w:val="24"/>
              </w:rPr>
            </w:pPr>
            <w:r>
              <w:rPr>
                <w:b/>
                <w:noProof/>
                <w:sz w:val="24"/>
                <w:szCs w:val="24"/>
              </w:rPr>
              <w:drawing>
                <wp:inline distT="114300" distB="114300" distL="114300" distR="114300">
                  <wp:extent cx="1552575" cy="1562100"/>
                  <wp:effectExtent l="0" t="0" r="0" b="0"/>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1552575" cy="1562100"/>
                          </a:xfrm>
                          <a:prstGeom prst="rect">
                            <a:avLst/>
                          </a:prstGeom>
                          <a:ln/>
                        </pic:spPr>
                      </pic:pic>
                    </a:graphicData>
                  </a:graphic>
                </wp:inline>
              </w:drawing>
            </w:r>
          </w:p>
        </w:tc>
        <w:tc>
          <w:tcPr>
            <w:tcW w:w="360" w:type="dxa"/>
            <w:shd w:val="clear" w:color="auto" w:fill="auto"/>
            <w:tcMar>
              <w:top w:w="0" w:type="dxa"/>
              <w:left w:w="0" w:type="dxa"/>
              <w:bottom w:w="0" w:type="dxa"/>
              <w:right w:w="0" w:type="dxa"/>
            </w:tcMar>
          </w:tcPr>
          <w:p w:rsidR="00D2466D" w:rsidRDefault="00D2466D">
            <w:pPr>
              <w:widowControl w:val="0"/>
              <w:spacing w:line="240" w:lineRule="auto"/>
              <w:rPr>
                <w:b/>
                <w:sz w:val="24"/>
                <w:szCs w:val="24"/>
              </w:rPr>
            </w:pPr>
          </w:p>
        </w:tc>
        <w:tc>
          <w:tcPr>
            <w:tcW w:w="1440" w:type="dxa"/>
            <w:shd w:val="clear" w:color="auto" w:fill="auto"/>
            <w:tcMar>
              <w:top w:w="0" w:type="dxa"/>
              <w:left w:w="0" w:type="dxa"/>
              <w:bottom w:w="0" w:type="dxa"/>
              <w:right w:w="0" w:type="dxa"/>
            </w:tcMar>
          </w:tcPr>
          <w:p w:rsidR="00D2466D" w:rsidRDefault="00534D38">
            <w:pPr>
              <w:rPr>
                <w:sz w:val="24"/>
                <w:szCs w:val="24"/>
              </w:rPr>
            </w:pPr>
            <w:r>
              <w:rPr>
                <w:sz w:val="24"/>
                <w:szCs w:val="24"/>
              </w:rPr>
              <w:t>Dateiname:</w:t>
            </w:r>
          </w:p>
          <w:p w:rsidR="00D2466D" w:rsidRDefault="00D2466D">
            <w:pPr>
              <w:rPr>
                <w:sz w:val="24"/>
                <w:szCs w:val="24"/>
              </w:rPr>
            </w:pPr>
          </w:p>
          <w:p w:rsidR="00D2466D" w:rsidRDefault="00534D38">
            <w:pPr>
              <w:rPr>
                <w:sz w:val="24"/>
                <w:szCs w:val="24"/>
              </w:rPr>
            </w:pPr>
            <w:r>
              <w:rPr>
                <w:sz w:val="24"/>
                <w:szCs w:val="24"/>
              </w:rPr>
              <w:t xml:space="preserve">Bildtitel: </w:t>
            </w:r>
          </w:p>
        </w:tc>
        <w:tc>
          <w:tcPr>
            <w:tcW w:w="4980" w:type="dxa"/>
            <w:shd w:val="clear" w:color="auto" w:fill="auto"/>
            <w:tcMar>
              <w:top w:w="0" w:type="dxa"/>
              <w:left w:w="0" w:type="dxa"/>
              <w:bottom w:w="0" w:type="dxa"/>
              <w:right w:w="0" w:type="dxa"/>
            </w:tcMar>
          </w:tcPr>
          <w:p w:rsidR="00D2466D" w:rsidRDefault="00534D38">
            <w:r>
              <w:t>tyresystem-markierte-auflagen.jpg</w:t>
            </w:r>
          </w:p>
          <w:p w:rsidR="00D2466D" w:rsidRDefault="00D2466D"/>
          <w:p w:rsidR="00D2466D" w:rsidRDefault="00534D38">
            <w:r>
              <w:t xml:space="preserve">In den Kurzgutachten sind alle relevanten Auflagen einer Reifen-Felgen-Kombination farblich markiert. </w:t>
            </w:r>
          </w:p>
        </w:tc>
      </w:tr>
      <w:tr w:rsidR="00D2466D">
        <w:trPr>
          <w:trHeight w:val="420"/>
        </w:trPr>
        <w:tc>
          <w:tcPr>
            <w:tcW w:w="2460" w:type="dxa"/>
            <w:shd w:val="clear" w:color="auto" w:fill="auto"/>
            <w:tcMar>
              <w:top w:w="0" w:type="dxa"/>
              <w:left w:w="0" w:type="dxa"/>
              <w:bottom w:w="0" w:type="dxa"/>
              <w:right w:w="0" w:type="dxa"/>
            </w:tcMar>
          </w:tcPr>
          <w:p w:rsidR="00D2466D" w:rsidRDefault="00534D38">
            <w:pPr>
              <w:widowControl w:val="0"/>
              <w:spacing w:line="240" w:lineRule="auto"/>
              <w:rPr>
                <w:b/>
                <w:sz w:val="24"/>
                <w:szCs w:val="24"/>
              </w:rPr>
            </w:pPr>
            <w:r>
              <w:rPr>
                <w:b/>
                <w:noProof/>
                <w:sz w:val="24"/>
                <w:szCs w:val="24"/>
              </w:rPr>
              <w:drawing>
                <wp:inline distT="114300" distB="114300" distL="114300" distR="114300">
                  <wp:extent cx="1552575" cy="1028700"/>
                  <wp:effectExtent l="0" t="0" r="0" b="0"/>
                  <wp:docPr id="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a:off x="0" y="0"/>
                            <a:ext cx="1552575" cy="1028700"/>
                          </a:xfrm>
                          <a:prstGeom prst="rect">
                            <a:avLst/>
                          </a:prstGeom>
                          <a:ln/>
                        </pic:spPr>
                      </pic:pic>
                    </a:graphicData>
                  </a:graphic>
                </wp:inline>
              </w:drawing>
            </w:r>
          </w:p>
        </w:tc>
        <w:tc>
          <w:tcPr>
            <w:tcW w:w="360" w:type="dxa"/>
            <w:shd w:val="clear" w:color="auto" w:fill="auto"/>
            <w:tcMar>
              <w:top w:w="0" w:type="dxa"/>
              <w:left w:w="0" w:type="dxa"/>
              <w:bottom w:w="0" w:type="dxa"/>
              <w:right w:w="0" w:type="dxa"/>
            </w:tcMar>
          </w:tcPr>
          <w:p w:rsidR="00D2466D" w:rsidRDefault="00D2466D">
            <w:pPr>
              <w:widowControl w:val="0"/>
              <w:spacing w:line="240" w:lineRule="auto"/>
              <w:rPr>
                <w:b/>
                <w:sz w:val="24"/>
                <w:szCs w:val="24"/>
              </w:rPr>
            </w:pPr>
          </w:p>
        </w:tc>
        <w:tc>
          <w:tcPr>
            <w:tcW w:w="1440" w:type="dxa"/>
            <w:shd w:val="clear" w:color="auto" w:fill="auto"/>
            <w:tcMar>
              <w:top w:w="0" w:type="dxa"/>
              <w:left w:w="0" w:type="dxa"/>
              <w:bottom w:w="0" w:type="dxa"/>
              <w:right w:w="0" w:type="dxa"/>
            </w:tcMar>
          </w:tcPr>
          <w:p w:rsidR="00D2466D" w:rsidRDefault="00534D38">
            <w:pPr>
              <w:rPr>
                <w:sz w:val="24"/>
                <w:szCs w:val="24"/>
              </w:rPr>
            </w:pPr>
            <w:r>
              <w:rPr>
                <w:sz w:val="24"/>
                <w:szCs w:val="24"/>
              </w:rPr>
              <w:t>Dateiname:</w:t>
            </w:r>
          </w:p>
          <w:p w:rsidR="00D2466D" w:rsidRDefault="00D2466D">
            <w:pPr>
              <w:rPr>
                <w:sz w:val="24"/>
                <w:szCs w:val="24"/>
              </w:rPr>
            </w:pPr>
          </w:p>
          <w:p w:rsidR="00D2466D" w:rsidRDefault="00534D38">
            <w:pPr>
              <w:rPr>
                <w:sz w:val="24"/>
                <w:szCs w:val="24"/>
              </w:rPr>
            </w:pPr>
            <w:r>
              <w:rPr>
                <w:sz w:val="24"/>
                <w:szCs w:val="24"/>
              </w:rPr>
              <w:t xml:space="preserve">Bildtitel: </w:t>
            </w:r>
          </w:p>
        </w:tc>
        <w:tc>
          <w:tcPr>
            <w:tcW w:w="4980" w:type="dxa"/>
            <w:shd w:val="clear" w:color="auto" w:fill="auto"/>
            <w:tcMar>
              <w:top w:w="0" w:type="dxa"/>
              <w:left w:w="0" w:type="dxa"/>
              <w:bottom w:w="0" w:type="dxa"/>
              <w:right w:w="0" w:type="dxa"/>
            </w:tcMar>
          </w:tcPr>
          <w:p w:rsidR="00D2466D" w:rsidRDefault="00534D38">
            <w:r>
              <w:t>tyresystem-felgenexperte-michael-bais.jpg</w:t>
            </w:r>
            <w:r>
              <w:br/>
            </w:r>
            <w:r>
              <w:br/>
            </w:r>
            <w:r>
              <w:t>„Unsere optimierte Passgarantie gibt den Werkstätten und Autohäusern mehr Sicherheit beim Felgenkauf”, sagt Michael Bais, Felgenexperte bei TyreSystem.</w:t>
            </w:r>
          </w:p>
        </w:tc>
      </w:tr>
    </w:tbl>
    <w:p w:rsidR="00D2466D" w:rsidRDefault="00D2466D">
      <w:pPr>
        <w:widowControl w:val="0"/>
        <w:rPr>
          <w:b/>
        </w:rPr>
      </w:pPr>
    </w:p>
    <w:p w:rsidR="00D2466D" w:rsidRDefault="00D2466D">
      <w:pPr>
        <w:rPr>
          <w:sz w:val="24"/>
          <w:szCs w:val="24"/>
        </w:rPr>
      </w:pPr>
      <w:bookmarkStart w:id="0" w:name="_GoBack"/>
      <w:bookmarkEnd w:id="0"/>
    </w:p>
    <w:p w:rsidR="00D2466D" w:rsidRDefault="00534D38">
      <w:pPr>
        <w:rPr>
          <w:sz w:val="24"/>
          <w:szCs w:val="24"/>
        </w:rPr>
      </w:pPr>
      <w:r>
        <w:rPr>
          <w:sz w:val="24"/>
          <w:szCs w:val="24"/>
        </w:rPr>
        <w:t xml:space="preserve">Weitere Informationen erhalten Sie unter </w:t>
      </w:r>
      <w:hyperlink r:id="rId9">
        <w:r>
          <w:rPr>
            <w:color w:val="1155CC"/>
            <w:sz w:val="24"/>
            <w:szCs w:val="24"/>
            <w:u w:val="single"/>
          </w:rPr>
          <w:t>www.tyresyste</w:t>
        </w:r>
        <w:r>
          <w:rPr>
            <w:color w:val="1155CC"/>
            <w:sz w:val="24"/>
            <w:szCs w:val="24"/>
            <w:u w:val="single"/>
          </w:rPr>
          <w:t>m.de</w:t>
        </w:r>
      </w:hyperlink>
      <w:r>
        <w:rPr>
          <w:sz w:val="24"/>
          <w:szCs w:val="24"/>
        </w:rPr>
        <w:t xml:space="preserve"> </w:t>
      </w:r>
    </w:p>
    <w:p w:rsidR="00D2466D" w:rsidRDefault="00534D38">
      <w:pPr>
        <w:rPr>
          <w:sz w:val="24"/>
          <w:szCs w:val="24"/>
        </w:rPr>
      </w:pPr>
      <w:r>
        <w:rPr>
          <w:sz w:val="24"/>
          <w:szCs w:val="24"/>
        </w:rPr>
        <w:t>oder gerne auch persönlich bei:</w:t>
      </w:r>
    </w:p>
    <w:p w:rsidR="00D2466D" w:rsidRDefault="00D2466D">
      <w:pPr>
        <w:rPr>
          <w:sz w:val="24"/>
          <w:szCs w:val="24"/>
        </w:rPr>
      </w:pPr>
    </w:p>
    <w:p w:rsidR="00D2466D" w:rsidRDefault="00534D38">
      <w:pPr>
        <w:widowControl w:val="0"/>
        <w:ind w:right="-2680"/>
        <w:rPr>
          <w:sz w:val="24"/>
          <w:szCs w:val="24"/>
        </w:rPr>
      </w:pPr>
      <w:r>
        <w:rPr>
          <w:b/>
          <w:sz w:val="24"/>
          <w:szCs w:val="24"/>
        </w:rPr>
        <w:t>Rebecca Rohmeder</w:t>
      </w:r>
    </w:p>
    <w:p w:rsidR="00D2466D" w:rsidRDefault="00534D38">
      <w:pPr>
        <w:widowControl w:val="0"/>
        <w:ind w:right="-2680"/>
        <w:rPr>
          <w:sz w:val="24"/>
          <w:szCs w:val="24"/>
        </w:rPr>
      </w:pPr>
      <w:r>
        <w:rPr>
          <w:sz w:val="24"/>
          <w:szCs w:val="24"/>
        </w:rPr>
        <w:t>Öffentlichkeitsarbeit &amp; Social Media</w:t>
      </w:r>
    </w:p>
    <w:p w:rsidR="00D2466D" w:rsidRDefault="00534D38">
      <w:pPr>
        <w:widowControl w:val="0"/>
        <w:ind w:right="-2680"/>
        <w:rPr>
          <w:sz w:val="24"/>
          <w:szCs w:val="24"/>
        </w:rPr>
      </w:pPr>
      <w:r>
        <w:rPr>
          <w:sz w:val="24"/>
          <w:szCs w:val="24"/>
        </w:rPr>
        <w:t>Telefon: 07122 / 82593 -611</w:t>
      </w:r>
    </w:p>
    <w:p w:rsidR="00D2466D" w:rsidRDefault="00534D38">
      <w:pPr>
        <w:widowControl w:val="0"/>
        <w:ind w:right="-2680"/>
        <w:rPr>
          <w:b/>
          <w:color w:val="333333"/>
          <w:sz w:val="18"/>
          <w:szCs w:val="18"/>
          <w:highlight w:val="white"/>
        </w:rPr>
      </w:pPr>
      <w:r>
        <w:rPr>
          <w:sz w:val="24"/>
          <w:szCs w:val="24"/>
        </w:rPr>
        <w:t xml:space="preserve">E-Mail: </w:t>
      </w:r>
      <w:hyperlink r:id="rId10">
        <w:r>
          <w:rPr>
            <w:color w:val="1155CC"/>
            <w:sz w:val="24"/>
            <w:szCs w:val="24"/>
            <w:u w:val="single"/>
          </w:rPr>
          <w:t>rebecca.rohmeder@rsu-reifen.de</w:t>
        </w:r>
      </w:hyperlink>
    </w:p>
    <w:sectPr w:rsidR="00D2466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66D"/>
    <w:rsid w:val="00534D38"/>
    <w:rsid w:val="00D246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24E32539"/>
  <w15:docId w15:val="{741BE602-6A73-2145-A07F-0307CAFDB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de" w:eastAsia="de-DE"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jp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fontTable" Target="fontTable.xml"/><Relationship Id="rId5" Type="http://schemas.openxmlformats.org/officeDocument/2006/relationships/image" Target="media/image2.gif"/><Relationship Id="rId10" Type="http://schemas.openxmlformats.org/officeDocument/2006/relationships/hyperlink" Target="mailto:rebecca.rohmeder@rsu-reifen.de" TargetMode="External"/><Relationship Id="rId4" Type="http://schemas.openxmlformats.org/officeDocument/2006/relationships/image" Target="media/image1.jpg"/><Relationship Id="rId9" Type="http://schemas.openxmlformats.org/officeDocument/2006/relationships/hyperlink" Target="http://www.tyresystem.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3283</Characters>
  <Application>Microsoft Office Word</Application>
  <DocSecurity>0</DocSecurity>
  <Lines>27</Lines>
  <Paragraphs>7</Paragraphs>
  <ScaleCrop>false</ScaleCrop>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Rohmeder</cp:lastModifiedBy>
  <cp:revision>2</cp:revision>
  <dcterms:created xsi:type="dcterms:W3CDTF">2019-09-02T14:10:00Z</dcterms:created>
  <dcterms:modified xsi:type="dcterms:W3CDTF">2019-09-02T14:10:00Z</dcterms:modified>
</cp:coreProperties>
</file>